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52BB9" w14:textId="17227EDD" w:rsidR="00B15A3D" w:rsidRPr="00103F9C" w:rsidRDefault="00B15A3D" w:rsidP="00B15A3D">
      <w:pPr>
        <w:jc w:val="center"/>
        <w:rPr>
          <w:b/>
          <w:bCs/>
          <w:color w:val="00B0F0"/>
          <w:sz w:val="32"/>
          <w:szCs w:val="32"/>
        </w:rPr>
      </w:pPr>
      <w:r w:rsidRPr="00103F9C">
        <w:rPr>
          <w:b/>
          <w:bCs/>
          <w:color w:val="00B0F0"/>
          <w:sz w:val="32"/>
          <w:szCs w:val="32"/>
        </w:rPr>
        <w:t xml:space="preserve">5.1.4: Average percentage of student benefited by guidance for competitive examinations and career </w:t>
      </w:r>
      <w:r w:rsidR="008517F0" w:rsidRPr="00103F9C">
        <w:rPr>
          <w:b/>
          <w:bCs/>
          <w:color w:val="00B0F0"/>
          <w:sz w:val="32"/>
          <w:szCs w:val="32"/>
        </w:rPr>
        <w:t>counselling</w:t>
      </w:r>
      <w:r w:rsidRPr="00103F9C">
        <w:rPr>
          <w:b/>
          <w:bCs/>
          <w:color w:val="00B0F0"/>
          <w:sz w:val="32"/>
          <w:szCs w:val="32"/>
        </w:rPr>
        <w:t xml:space="preserve"> offered by the institution during the last five years</w:t>
      </w:r>
    </w:p>
    <w:p w14:paraId="63966C33" w14:textId="3F0C0A94" w:rsidR="00B15A3D" w:rsidRPr="00AB5E57" w:rsidRDefault="00B15A3D" w:rsidP="00B15A3D">
      <w:pPr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Any additional information</w:t>
      </w:r>
      <w:r w:rsid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-</w:t>
      </w:r>
      <w:r w:rsidRPr="00AB5E57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AD1B03">
        <w:rPr>
          <w:b/>
          <w:bCs/>
          <w:color w:val="E5B8B7" w:themeColor="accent2" w:themeTint="66"/>
          <w:sz w:val="28"/>
          <w:szCs w:val="28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Guidance for competitive exam</w:t>
      </w:r>
    </w:p>
    <w:p w14:paraId="10368201" w14:textId="439D4224" w:rsidR="00B15A3D" w:rsidRPr="008517F0" w:rsidRDefault="00B15A3D" w:rsidP="00B15A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This document gives the detailed information about the guidance for competitive </w:t>
      </w:r>
      <w:r w:rsidR="00724898" w:rsidRPr="008517F0">
        <w:rPr>
          <w:rFonts w:ascii="Times New Roman" w:hAnsi="Times New Roman" w:cs="Times New Roman"/>
          <w:b/>
          <w:bCs/>
          <w:sz w:val="24"/>
          <w:szCs w:val="24"/>
        </w:rPr>
        <w:t>examinations offered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by the institution during the last five years. The link for guidance for competitive examinations </w:t>
      </w:r>
      <w:r w:rsidR="00FE542E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8517F0">
        <w:rPr>
          <w:rFonts w:ascii="Times New Roman" w:hAnsi="Times New Roman" w:cs="Times New Roman"/>
          <w:b/>
          <w:bCs/>
          <w:sz w:val="24"/>
          <w:szCs w:val="24"/>
        </w:rPr>
        <w:t xml:space="preserve"> given below</w:t>
      </w:r>
    </w:p>
    <w:p w14:paraId="6EAA8CEA" w14:textId="77777777" w:rsidR="008517F0" w:rsidRPr="008517F0" w:rsidRDefault="008517F0" w:rsidP="00B15A3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0"/>
        <w:gridCol w:w="3137"/>
        <w:gridCol w:w="2884"/>
      </w:tblGrid>
      <w:tr w:rsidR="005F7F65" w14:paraId="7805D499" w14:textId="77777777" w:rsidTr="00875DD3">
        <w:trPr>
          <w:trHeight w:val="503"/>
        </w:trPr>
        <w:tc>
          <w:tcPr>
            <w:tcW w:w="2950" w:type="dxa"/>
            <w:vAlign w:val="center"/>
          </w:tcPr>
          <w:p w14:paraId="57A5657D" w14:textId="206428BC" w:rsidR="005F7F65" w:rsidRPr="00AD1B03" w:rsidRDefault="005F7F65" w:rsidP="00AB5E57">
            <w:pPr>
              <w:jc w:val="center"/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 w:rsidRPr="00AD1B03"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Year</w:t>
            </w:r>
          </w:p>
        </w:tc>
        <w:tc>
          <w:tcPr>
            <w:tcW w:w="3137" w:type="dxa"/>
            <w:vAlign w:val="center"/>
          </w:tcPr>
          <w:p w14:paraId="7F33621E" w14:textId="05E66DAE" w:rsidR="005F7F65" w:rsidRPr="00AD1B03" w:rsidRDefault="00B919F3" w:rsidP="00AB5E57">
            <w:pPr>
              <w:jc w:val="center"/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 w:rsidRPr="00AD1B03"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A</w:t>
            </w:r>
            <w:r w:rsidR="005F7F65" w:rsidRPr="00AD1B03"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ctivity</w:t>
            </w:r>
          </w:p>
        </w:tc>
        <w:tc>
          <w:tcPr>
            <w:tcW w:w="2884" w:type="dxa"/>
            <w:vAlign w:val="center"/>
          </w:tcPr>
          <w:p w14:paraId="23CE3170" w14:textId="77777777" w:rsidR="005F7F65" w:rsidRPr="00AD1B03" w:rsidRDefault="005F7F65" w:rsidP="00AB5E57">
            <w:pPr>
              <w:jc w:val="center"/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  <w:r w:rsidRPr="00AD1B03"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  <w:t>Link</w:t>
            </w:r>
          </w:p>
          <w:p w14:paraId="714826CF" w14:textId="41DBAED0" w:rsidR="00AB5E57" w:rsidRPr="00AD1B03" w:rsidRDefault="00AB5E57" w:rsidP="00AB5E57">
            <w:pPr>
              <w:jc w:val="center"/>
              <w:rPr>
                <w:b/>
                <w:bCs/>
                <w:color w:val="E5B8B7" w:themeColor="accent2" w:themeTint="66"/>
                <w:sz w:val="28"/>
                <w:szCs w:val="28"/>
                <w14:textOutline w14:w="11112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</w:rPr>
            </w:pPr>
          </w:p>
        </w:tc>
      </w:tr>
      <w:tr w:rsidR="00AD1B03" w14:paraId="192486CA" w14:textId="77777777" w:rsidTr="00A96245">
        <w:trPr>
          <w:trHeight w:val="1056"/>
        </w:trPr>
        <w:tc>
          <w:tcPr>
            <w:tcW w:w="2950" w:type="dxa"/>
            <w:vAlign w:val="center"/>
          </w:tcPr>
          <w:p w14:paraId="12B9E619" w14:textId="27E929AA" w:rsidR="00AD1B03" w:rsidRPr="00AD1B03" w:rsidRDefault="00AD1B03" w:rsidP="00B919F3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D1B03"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2018-19</w:t>
            </w:r>
          </w:p>
        </w:tc>
        <w:tc>
          <w:tcPr>
            <w:tcW w:w="3137" w:type="dxa"/>
          </w:tcPr>
          <w:p w14:paraId="00BD11F2" w14:textId="2DB54076" w:rsidR="00AD1B03" w:rsidRPr="00AB5E57" w:rsidRDefault="00AD1B03" w:rsidP="00B919F3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  <w:r w:rsidRPr="00AD1B03">
              <w:rPr>
                <w:b/>
                <w:bCs/>
                <w:color w:val="00B0F0"/>
                <w:sz w:val="24"/>
                <w:szCs w:val="24"/>
              </w:rPr>
              <w:t>Importance of GATE Score-Mr. Pramod (Resource person)</w:t>
            </w:r>
          </w:p>
        </w:tc>
        <w:tc>
          <w:tcPr>
            <w:tcW w:w="2884" w:type="dxa"/>
          </w:tcPr>
          <w:p w14:paraId="7066219D" w14:textId="77777777" w:rsidR="00AD1B03" w:rsidRDefault="00AD1B03" w:rsidP="00B919F3">
            <w:pPr>
              <w:jc w:val="center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1629FC" w14:paraId="18A45EBD" w14:textId="77777777" w:rsidTr="00A96245">
        <w:trPr>
          <w:trHeight w:val="1493"/>
        </w:trPr>
        <w:tc>
          <w:tcPr>
            <w:tcW w:w="2950" w:type="dxa"/>
            <w:vAlign w:val="center"/>
          </w:tcPr>
          <w:p w14:paraId="3250EAA5" w14:textId="77777777" w:rsidR="001629FC" w:rsidRDefault="001629FC" w:rsidP="00B919F3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14:paraId="5E51DDD2" w14:textId="77777777" w:rsidR="001629FC" w:rsidRDefault="001629FC" w:rsidP="00B919F3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14:paraId="71C99B82" w14:textId="77777777" w:rsidR="001629FC" w:rsidRDefault="001629FC" w:rsidP="00B919F3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14:paraId="74B4767D" w14:textId="05B7A88B" w:rsidR="001629FC" w:rsidRPr="00AD1B03" w:rsidRDefault="001629FC" w:rsidP="00B919F3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D1B03"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2017-18</w:t>
            </w:r>
          </w:p>
        </w:tc>
        <w:tc>
          <w:tcPr>
            <w:tcW w:w="3137" w:type="dxa"/>
          </w:tcPr>
          <w:p w14:paraId="4A3289F4" w14:textId="51FAEB1E" w:rsidR="001629FC" w:rsidRPr="00AB5E57" w:rsidRDefault="001629FC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>
              <w:rPr>
                <w:b/>
                <w:bCs/>
                <w:color w:val="00B0F0"/>
                <w:sz w:val="24"/>
                <w:szCs w:val="24"/>
              </w:rPr>
              <w:t>Crack GRE/TOEF</w:t>
            </w:r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L/IELTS in first attempt- 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Mr.</w:t>
            </w:r>
            <w:proofErr w:type="spellEnd"/>
            <w:r w:rsidRPr="00AD1B03"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proofErr w:type="spellStart"/>
            <w:r w:rsidRPr="00AD1B03">
              <w:rPr>
                <w:b/>
                <w:bCs/>
                <w:color w:val="00B0F0"/>
                <w:sz w:val="24"/>
                <w:szCs w:val="24"/>
              </w:rPr>
              <w:t>Raghavendra</w:t>
            </w:r>
            <w:proofErr w:type="spellEnd"/>
            <w:r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AD1B03">
              <w:rPr>
                <w:b/>
                <w:bCs/>
                <w:color w:val="00B0F0"/>
                <w:sz w:val="24"/>
                <w:szCs w:val="24"/>
              </w:rPr>
              <w:t>(resource person)</w:t>
            </w:r>
          </w:p>
        </w:tc>
        <w:tc>
          <w:tcPr>
            <w:tcW w:w="2884" w:type="dxa"/>
          </w:tcPr>
          <w:p w14:paraId="0FE328E4" w14:textId="77777777" w:rsidR="001629FC" w:rsidRDefault="001629FC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D1B03" w14:paraId="10D0E24F" w14:textId="77777777" w:rsidTr="00A96245">
        <w:trPr>
          <w:trHeight w:val="1056"/>
        </w:trPr>
        <w:tc>
          <w:tcPr>
            <w:tcW w:w="2950" w:type="dxa"/>
            <w:vAlign w:val="center"/>
          </w:tcPr>
          <w:p w14:paraId="2F5B8DD1" w14:textId="62C614ED" w:rsidR="00AD1B03" w:rsidRPr="00AD1B03" w:rsidRDefault="00AD1B03" w:rsidP="00B919F3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D1B03"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2016-17</w:t>
            </w:r>
          </w:p>
        </w:tc>
        <w:tc>
          <w:tcPr>
            <w:tcW w:w="3137" w:type="dxa"/>
          </w:tcPr>
          <w:p w14:paraId="665C5600" w14:textId="099DFE8A" w:rsidR="00AD1B03" w:rsidRPr="00AB5E57" w:rsidRDefault="00AD1B03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D1B03">
              <w:rPr>
                <w:b/>
                <w:bCs/>
                <w:color w:val="00B0F0"/>
                <w:sz w:val="24"/>
                <w:szCs w:val="24"/>
              </w:rPr>
              <w:t>Guidance for Competitive Examinations - Mr.  Philips Thomas(Resource person)</w:t>
            </w:r>
          </w:p>
        </w:tc>
        <w:tc>
          <w:tcPr>
            <w:tcW w:w="2884" w:type="dxa"/>
          </w:tcPr>
          <w:p w14:paraId="7F5C3E59" w14:textId="77777777" w:rsidR="00AD1B03" w:rsidRDefault="00AD1B03" w:rsidP="00B15A3D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  <w:tr w:rsidR="00AD1B03" w14:paraId="5B652F1A" w14:textId="77777777" w:rsidTr="00A96245">
        <w:trPr>
          <w:trHeight w:val="1408"/>
        </w:trPr>
        <w:tc>
          <w:tcPr>
            <w:tcW w:w="2950" w:type="dxa"/>
            <w:vAlign w:val="center"/>
          </w:tcPr>
          <w:p w14:paraId="19BD8023" w14:textId="09572656" w:rsidR="00AD1B03" w:rsidRPr="00AD1B03" w:rsidRDefault="00AD1B03" w:rsidP="00AB5E57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D1B03"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2015-16</w:t>
            </w:r>
          </w:p>
        </w:tc>
        <w:tc>
          <w:tcPr>
            <w:tcW w:w="3137" w:type="dxa"/>
          </w:tcPr>
          <w:p w14:paraId="15E97F61" w14:textId="45790D17" w:rsidR="00AD1B03" w:rsidRPr="00AB5E57" w:rsidRDefault="00AD1B03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 w:rsidRPr="00AD1B03">
              <w:rPr>
                <w:b/>
                <w:bCs/>
                <w:color w:val="00B0F0"/>
                <w:sz w:val="24"/>
                <w:szCs w:val="24"/>
              </w:rPr>
              <w:t>Guida</w:t>
            </w:r>
            <w:r w:rsidR="009109B9">
              <w:rPr>
                <w:b/>
                <w:bCs/>
                <w:color w:val="00B0F0"/>
                <w:sz w:val="24"/>
                <w:szCs w:val="24"/>
              </w:rPr>
              <w:t>nce for competitive exams -Mrs.</w:t>
            </w:r>
            <w:r w:rsidRPr="00AD1B03">
              <w:rPr>
                <w:b/>
                <w:bCs/>
                <w:color w:val="00B0F0"/>
                <w:sz w:val="24"/>
                <w:szCs w:val="24"/>
              </w:rPr>
              <w:t>Bindhushree</w:t>
            </w:r>
            <w:r w:rsidR="009109B9">
              <w:rPr>
                <w:b/>
                <w:bCs/>
                <w:color w:val="00B0F0"/>
                <w:sz w:val="24"/>
                <w:szCs w:val="24"/>
              </w:rPr>
              <w:t xml:space="preserve"> </w:t>
            </w:r>
            <w:r w:rsidRPr="00AD1B03">
              <w:rPr>
                <w:b/>
                <w:bCs/>
                <w:color w:val="00B0F0"/>
                <w:sz w:val="24"/>
                <w:szCs w:val="24"/>
              </w:rPr>
              <w:t>(Resource person)</w:t>
            </w:r>
          </w:p>
        </w:tc>
        <w:tc>
          <w:tcPr>
            <w:tcW w:w="2884" w:type="dxa"/>
          </w:tcPr>
          <w:p w14:paraId="39C87CB6" w14:textId="77777777" w:rsidR="00AD1B03" w:rsidRDefault="00AD1B03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D1B03" w14:paraId="6D78FBC9" w14:textId="77777777" w:rsidTr="00A96245">
        <w:trPr>
          <w:trHeight w:val="716"/>
        </w:trPr>
        <w:tc>
          <w:tcPr>
            <w:tcW w:w="2950" w:type="dxa"/>
            <w:vAlign w:val="center"/>
          </w:tcPr>
          <w:p w14:paraId="3DAB0B2F" w14:textId="7EBA34F7" w:rsidR="00AD1B03" w:rsidRPr="00AD1B03" w:rsidRDefault="00AD1B03" w:rsidP="00AB5E57">
            <w:pPr>
              <w:jc w:val="center"/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D1B03">
              <w:rPr>
                <w:b/>
                <w:bCs/>
                <w:color w:val="C0504D" w:themeColor="accent2"/>
                <w:sz w:val="24"/>
                <w:szCs w:val="24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2014-15</w:t>
            </w:r>
          </w:p>
        </w:tc>
        <w:tc>
          <w:tcPr>
            <w:tcW w:w="3137" w:type="dxa"/>
          </w:tcPr>
          <w:p w14:paraId="65D8E26A" w14:textId="2583B65D" w:rsidR="00AD1B03" w:rsidRPr="00AB5E57" w:rsidRDefault="00AD1B03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  <w:r>
              <w:rPr>
                <w:b/>
                <w:bCs/>
                <w:color w:val="00B0F0"/>
                <w:sz w:val="24"/>
                <w:szCs w:val="24"/>
              </w:rPr>
              <w:t xml:space="preserve">Preparation for GATE </w:t>
            </w:r>
          </w:p>
        </w:tc>
        <w:tc>
          <w:tcPr>
            <w:tcW w:w="2884" w:type="dxa"/>
          </w:tcPr>
          <w:p w14:paraId="4C72DC44" w14:textId="77777777" w:rsidR="00AD1B03" w:rsidRDefault="00AD1B03" w:rsidP="00AB5E57">
            <w:pPr>
              <w:jc w:val="both"/>
              <w:rPr>
                <w:b/>
                <w:bCs/>
                <w:color w:val="00B0F0"/>
                <w:sz w:val="24"/>
                <w:szCs w:val="24"/>
              </w:rPr>
            </w:pPr>
          </w:p>
        </w:tc>
      </w:tr>
    </w:tbl>
    <w:p w14:paraId="5912502E" w14:textId="16260D40" w:rsidR="00F85C07" w:rsidRPr="00B15A3D" w:rsidRDefault="00F85C07" w:rsidP="00B15A3D">
      <w:pPr>
        <w:jc w:val="both"/>
        <w:rPr>
          <w:b/>
          <w:bCs/>
          <w:sz w:val="24"/>
          <w:szCs w:val="24"/>
        </w:rPr>
      </w:pPr>
      <w:r w:rsidRPr="00B15A3D">
        <w:rPr>
          <w:b/>
          <w:bCs/>
          <w:color w:val="00B0F0"/>
          <w:sz w:val="24"/>
          <w:szCs w:val="24"/>
        </w:rPr>
        <w:br/>
      </w:r>
    </w:p>
    <w:p w14:paraId="3115A3F8" w14:textId="77777777" w:rsidR="00F85C07" w:rsidRDefault="00F85C07" w:rsidP="00F85C07"/>
    <w:sectPr w:rsidR="00F85C07" w:rsidSect="00675766">
      <w:headerReference w:type="default" r:id="rId7"/>
      <w:foot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D524F4" w14:textId="77777777" w:rsidR="00F827B1" w:rsidRDefault="00F827B1" w:rsidP="00F85C07">
      <w:pPr>
        <w:spacing w:after="0" w:line="240" w:lineRule="auto"/>
      </w:pPr>
      <w:r>
        <w:separator/>
      </w:r>
    </w:p>
  </w:endnote>
  <w:endnote w:type="continuationSeparator" w:id="0">
    <w:p w14:paraId="132A1AFE" w14:textId="77777777" w:rsidR="00F827B1" w:rsidRDefault="00F827B1" w:rsidP="00F85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2520779"/>
      <w:docPartObj>
        <w:docPartGallery w:val="Page Numbers (Bottom of Page)"/>
        <w:docPartUnique/>
      </w:docPartObj>
    </w:sdtPr>
    <w:sdtEndPr/>
    <w:sdtContent>
      <w:p w14:paraId="68861AF8" w14:textId="77777777" w:rsidR="00675766" w:rsidRDefault="00675766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75DD3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C6233C" w14:textId="77777777" w:rsidR="00F827B1" w:rsidRDefault="00F827B1" w:rsidP="00F85C07">
      <w:pPr>
        <w:spacing w:after="0" w:line="240" w:lineRule="auto"/>
      </w:pPr>
      <w:r>
        <w:separator/>
      </w:r>
    </w:p>
  </w:footnote>
  <w:footnote w:type="continuationSeparator" w:id="0">
    <w:p w14:paraId="12831111" w14:textId="77777777" w:rsidR="00F827B1" w:rsidRDefault="00F827B1" w:rsidP="00F85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43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08"/>
      <w:gridCol w:w="8525"/>
    </w:tblGrid>
    <w:tr w:rsidR="00621CCD" w14:paraId="7CE4EE8F" w14:textId="77777777" w:rsidTr="00C83D6E">
      <w:trPr>
        <w:trHeight w:val="1805"/>
      </w:trPr>
      <w:tc>
        <w:tcPr>
          <w:tcW w:w="1908" w:type="dxa"/>
        </w:tcPr>
        <w:p w14:paraId="4497AB5E" w14:textId="77777777" w:rsidR="00621CCD" w:rsidRDefault="00621CCD" w:rsidP="00C83D6E">
          <w:pPr>
            <w:pStyle w:val="Header"/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0" locked="0" layoutInCell="1" allowOverlap="1" wp14:anchorId="4E4AF6C9" wp14:editId="2CEA4C25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14:paraId="099614E9" w14:textId="77777777" w:rsidR="00621CCD" w:rsidRPr="00621CCD" w:rsidRDefault="00621CCD" w:rsidP="00C83D6E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14:paraId="5DACE75D" w14:textId="77777777" w:rsidR="00621CCD" w:rsidRPr="00621CCD" w:rsidRDefault="00621CCD" w:rsidP="00C83D6E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Affiliated to VTU, Belagavi &amp; Approved by AICTE, New Delhi</w:t>
          </w:r>
        </w:p>
        <w:p w14:paraId="4D34C7E1" w14:textId="77777777" w:rsidR="00621CCD" w:rsidRDefault="00621CCD" w:rsidP="00C83D6E">
          <w:pPr>
            <w:pStyle w:val="Header"/>
            <w:jc w:val="center"/>
          </w:pPr>
          <w:r w:rsidRPr="00621CCD">
            <w:rPr>
              <w:rFonts w:ascii="Rockwell Condensed" w:hAnsi="Rockwell Condensed"/>
              <w:szCs w:val="32"/>
            </w:rPr>
            <w:t>An ISO 9001:2015 and 14001:2015 Certified Institution</w:t>
          </w:r>
          <w:r w:rsidRPr="00621CCD">
            <w:rPr>
              <w:rFonts w:ascii="Bookman Old Style" w:hAnsi="Bookman Old Style"/>
            </w:rPr>
            <w:t xml:space="preserve"> </w:t>
          </w:r>
        </w:p>
      </w:tc>
    </w:tr>
  </w:tbl>
  <w:p w14:paraId="75A0CC65" w14:textId="77777777" w:rsidR="00621CCD" w:rsidRDefault="00621CCD" w:rsidP="00621CCD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77FA17" wp14:editId="1CC2053F">
              <wp:simplePos x="0" y="0"/>
              <wp:positionH relativeFrom="column">
                <wp:posOffset>-895351</wp:posOffset>
              </wp:positionH>
              <wp:positionV relativeFrom="paragraph">
                <wp:posOffset>53975</wp:posOffset>
              </wp:positionV>
              <wp:extent cx="7534275" cy="28575"/>
              <wp:effectExtent l="57150" t="38100" r="47625" b="8572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534275" cy="2857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6CE07AD" id="Straight Connector 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5pt,4.25pt" to="522.7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" strokecolor="#4f81bd [3204]" strokeweight="3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983E3A"/>
    <w:multiLevelType w:val="hybridMultilevel"/>
    <w:tmpl w:val="69207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FF8"/>
    <w:rsid w:val="00032FF8"/>
    <w:rsid w:val="000C2F51"/>
    <w:rsid w:val="00102B09"/>
    <w:rsid w:val="00103F9C"/>
    <w:rsid w:val="001629FC"/>
    <w:rsid w:val="00177815"/>
    <w:rsid w:val="002100B0"/>
    <w:rsid w:val="00221E2A"/>
    <w:rsid w:val="002312AC"/>
    <w:rsid w:val="002762E4"/>
    <w:rsid w:val="002B36B0"/>
    <w:rsid w:val="002C06A5"/>
    <w:rsid w:val="0032502A"/>
    <w:rsid w:val="00345F32"/>
    <w:rsid w:val="003B560E"/>
    <w:rsid w:val="003C3F5F"/>
    <w:rsid w:val="003D3162"/>
    <w:rsid w:val="00423290"/>
    <w:rsid w:val="00487170"/>
    <w:rsid w:val="00512273"/>
    <w:rsid w:val="005800DB"/>
    <w:rsid w:val="005F7F65"/>
    <w:rsid w:val="00621CCD"/>
    <w:rsid w:val="00675766"/>
    <w:rsid w:val="00721877"/>
    <w:rsid w:val="00724898"/>
    <w:rsid w:val="00767C89"/>
    <w:rsid w:val="007936BA"/>
    <w:rsid w:val="00836472"/>
    <w:rsid w:val="008504A7"/>
    <w:rsid w:val="008517F0"/>
    <w:rsid w:val="00875DD3"/>
    <w:rsid w:val="00896D66"/>
    <w:rsid w:val="008A76DA"/>
    <w:rsid w:val="008B6256"/>
    <w:rsid w:val="008B7DDF"/>
    <w:rsid w:val="009109B9"/>
    <w:rsid w:val="00A06ECB"/>
    <w:rsid w:val="00A96245"/>
    <w:rsid w:val="00AB5E57"/>
    <w:rsid w:val="00AD1B03"/>
    <w:rsid w:val="00B12941"/>
    <w:rsid w:val="00B15A3D"/>
    <w:rsid w:val="00B16C5D"/>
    <w:rsid w:val="00B51073"/>
    <w:rsid w:val="00B51957"/>
    <w:rsid w:val="00B65D6C"/>
    <w:rsid w:val="00B919F3"/>
    <w:rsid w:val="00C004C8"/>
    <w:rsid w:val="00C06904"/>
    <w:rsid w:val="00C666FD"/>
    <w:rsid w:val="00C95F64"/>
    <w:rsid w:val="00D1563F"/>
    <w:rsid w:val="00D2119C"/>
    <w:rsid w:val="00D22107"/>
    <w:rsid w:val="00D3491D"/>
    <w:rsid w:val="00D61E6B"/>
    <w:rsid w:val="00D84191"/>
    <w:rsid w:val="00DB5B09"/>
    <w:rsid w:val="00E16054"/>
    <w:rsid w:val="00E4732F"/>
    <w:rsid w:val="00EA62B2"/>
    <w:rsid w:val="00ED721D"/>
    <w:rsid w:val="00F827B1"/>
    <w:rsid w:val="00F85C07"/>
    <w:rsid w:val="00FC7F98"/>
    <w:rsid w:val="00FE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F6E8A"/>
  <w15:docId w15:val="{BD67FC22-F857-404F-B7C2-93D6BF3D0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2F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C07"/>
  </w:style>
  <w:style w:type="paragraph" w:styleId="Footer">
    <w:name w:val="footer"/>
    <w:basedOn w:val="Normal"/>
    <w:link w:val="Foot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C07"/>
  </w:style>
  <w:style w:type="paragraph" w:styleId="BalloonText">
    <w:name w:val="Balloon Text"/>
    <w:basedOn w:val="Normal"/>
    <w:link w:val="BalloonTextChar"/>
    <w:uiPriority w:val="99"/>
    <w:semiHidden/>
    <w:unhideWhenUsed/>
    <w:rsid w:val="00F85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07"/>
    <w:rPr>
      <w:rFonts w:ascii="Tahoma" w:hAnsi="Tahoma" w:cs="Tahoma"/>
      <w:sz w:val="16"/>
      <w:szCs w:val="16"/>
    </w:rPr>
  </w:style>
  <w:style w:type="paragraph" w:customStyle="1" w:styleId="Normal11pt">
    <w:name w:val="Normal + 11 pt"/>
    <w:aliases w:val="Bold"/>
    <w:basedOn w:val="Normal"/>
    <w:rsid w:val="00F85C07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377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ISE-HOD</dc:creator>
  <cp:lastModifiedBy>SCE</cp:lastModifiedBy>
  <cp:revision>14</cp:revision>
  <dcterms:created xsi:type="dcterms:W3CDTF">2020-03-12T04:53:00Z</dcterms:created>
  <dcterms:modified xsi:type="dcterms:W3CDTF">2020-03-13T05:03:00Z</dcterms:modified>
</cp:coreProperties>
</file>