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352BB9" w14:textId="2146210B" w:rsidR="00B15A3D" w:rsidRDefault="00B15A3D" w:rsidP="00B15A3D">
      <w:pPr>
        <w:jc w:val="center"/>
        <w:rPr>
          <w:b/>
          <w:bCs/>
          <w:color w:val="00B0F0"/>
          <w:sz w:val="28"/>
          <w:szCs w:val="28"/>
        </w:rPr>
      </w:pPr>
      <w:r w:rsidRPr="00B15A3D">
        <w:rPr>
          <w:b/>
          <w:bCs/>
          <w:color w:val="00B0F0"/>
          <w:sz w:val="28"/>
          <w:szCs w:val="28"/>
        </w:rPr>
        <w:t xml:space="preserve">5.1.4: Average percentage of student benefited by guidance for competitive examinations and career </w:t>
      </w:r>
      <w:r w:rsidR="008517F0" w:rsidRPr="00B15A3D">
        <w:rPr>
          <w:b/>
          <w:bCs/>
          <w:color w:val="00B0F0"/>
          <w:sz w:val="28"/>
          <w:szCs w:val="28"/>
        </w:rPr>
        <w:t>counselling</w:t>
      </w:r>
      <w:r w:rsidRPr="00B15A3D">
        <w:rPr>
          <w:b/>
          <w:bCs/>
          <w:color w:val="00B0F0"/>
          <w:sz w:val="28"/>
          <w:szCs w:val="28"/>
        </w:rPr>
        <w:t xml:space="preserve"> offered by the institution during the last five years</w:t>
      </w:r>
    </w:p>
    <w:p w14:paraId="63966C33" w14:textId="7CF18AD4" w:rsidR="00B15A3D" w:rsidRPr="00AB5E57" w:rsidRDefault="00B15A3D" w:rsidP="00B15A3D">
      <w:pPr>
        <w:rPr>
          <w:b/>
          <w:bCs/>
          <w:color w:val="E5B8B7" w:themeColor="accent2" w:themeTint="66"/>
          <w:sz w:val="28"/>
          <w:szCs w:val="28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AB5E57">
        <w:rPr>
          <w:b/>
          <w:bCs/>
          <w:color w:val="E5B8B7" w:themeColor="accent2" w:themeTint="66"/>
          <w:sz w:val="28"/>
          <w:szCs w:val="28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Any additional information</w:t>
      </w:r>
      <w:r w:rsidR="00AB5E57">
        <w:rPr>
          <w:b/>
          <w:bCs/>
          <w:color w:val="E5B8B7" w:themeColor="accent2" w:themeTint="66"/>
          <w:sz w:val="28"/>
          <w:szCs w:val="28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-</w:t>
      </w:r>
      <w:r w:rsidRPr="00AB5E57">
        <w:rPr>
          <w:b/>
          <w:bCs/>
          <w:color w:val="E5B8B7" w:themeColor="accent2" w:themeTint="66"/>
          <w:sz w:val="28"/>
          <w:szCs w:val="28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="00B919F3" w:rsidRPr="00AB5E57">
        <w:rPr>
          <w:b/>
          <w:bCs/>
          <w:color w:val="E5B8B7" w:themeColor="accent2" w:themeTint="66"/>
          <w:sz w:val="28"/>
          <w:szCs w:val="28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career counselling </w:t>
      </w:r>
    </w:p>
    <w:p w14:paraId="10368201" w14:textId="568E32A3" w:rsidR="00B15A3D" w:rsidRPr="008517F0" w:rsidRDefault="00B15A3D" w:rsidP="00B15A3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517F0">
        <w:rPr>
          <w:rFonts w:ascii="Times New Roman" w:hAnsi="Times New Roman" w:cs="Times New Roman"/>
          <w:b/>
          <w:bCs/>
          <w:sz w:val="24"/>
          <w:szCs w:val="24"/>
        </w:rPr>
        <w:t xml:space="preserve">This document gives the detailed information about the guidance for career </w:t>
      </w:r>
      <w:r w:rsidR="008517F0" w:rsidRPr="008517F0">
        <w:rPr>
          <w:rFonts w:ascii="Times New Roman" w:hAnsi="Times New Roman" w:cs="Times New Roman"/>
          <w:b/>
          <w:bCs/>
          <w:sz w:val="24"/>
          <w:szCs w:val="24"/>
        </w:rPr>
        <w:t>counselling</w:t>
      </w:r>
      <w:r w:rsidRPr="008517F0">
        <w:rPr>
          <w:rFonts w:ascii="Times New Roman" w:hAnsi="Times New Roman" w:cs="Times New Roman"/>
          <w:b/>
          <w:bCs/>
          <w:sz w:val="24"/>
          <w:szCs w:val="24"/>
        </w:rPr>
        <w:t xml:space="preserve"> offered by the institution during t</w:t>
      </w:r>
      <w:r w:rsidR="00BE172F">
        <w:rPr>
          <w:rFonts w:ascii="Times New Roman" w:hAnsi="Times New Roman" w:cs="Times New Roman"/>
          <w:b/>
          <w:bCs/>
          <w:sz w:val="24"/>
          <w:szCs w:val="24"/>
        </w:rPr>
        <w:t xml:space="preserve">he last five years. The link </w:t>
      </w:r>
      <w:proofErr w:type="gramStart"/>
      <w:r w:rsidR="00BE172F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Pr="008517F0">
        <w:rPr>
          <w:rFonts w:ascii="Times New Roman" w:hAnsi="Times New Roman" w:cs="Times New Roman"/>
          <w:b/>
          <w:bCs/>
          <w:sz w:val="24"/>
          <w:szCs w:val="24"/>
        </w:rPr>
        <w:t xml:space="preserve"> guidance</w:t>
      </w:r>
      <w:proofErr w:type="gramEnd"/>
      <w:r w:rsidR="00DF51B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E172F">
        <w:rPr>
          <w:rFonts w:ascii="Times New Roman" w:hAnsi="Times New Roman" w:cs="Times New Roman"/>
          <w:b/>
          <w:bCs/>
          <w:sz w:val="24"/>
          <w:szCs w:val="24"/>
        </w:rPr>
        <w:t xml:space="preserve">programs </w:t>
      </w:r>
      <w:r w:rsidR="00BE172F" w:rsidRPr="008517F0">
        <w:rPr>
          <w:rFonts w:ascii="Times New Roman" w:hAnsi="Times New Roman" w:cs="Times New Roman"/>
          <w:b/>
          <w:bCs/>
          <w:sz w:val="24"/>
          <w:szCs w:val="24"/>
        </w:rPr>
        <w:t>for</w:t>
      </w:r>
      <w:r w:rsidRPr="008517F0">
        <w:rPr>
          <w:rFonts w:ascii="Times New Roman" w:hAnsi="Times New Roman" w:cs="Times New Roman"/>
          <w:b/>
          <w:bCs/>
          <w:sz w:val="24"/>
          <w:szCs w:val="24"/>
        </w:rPr>
        <w:t xml:space="preserve"> career </w:t>
      </w:r>
      <w:r w:rsidR="008517F0" w:rsidRPr="008517F0">
        <w:rPr>
          <w:rFonts w:ascii="Times New Roman" w:hAnsi="Times New Roman" w:cs="Times New Roman"/>
          <w:b/>
          <w:bCs/>
          <w:sz w:val="24"/>
          <w:szCs w:val="24"/>
        </w:rPr>
        <w:t>counselling</w:t>
      </w:r>
      <w:r w:rsidRPr="008517F0">
        <w:rPr>
          <w:rFonts w:ascii="Times New Roman" w:hAnsi="Times New Roman" w:cs="Times New Roman"/>
          <w:b/>
          <w:bCs/>
          <w:sz w:val="24"/>
          <w:szCs w:val="24"/>
        </w:rPr>
        <w:t xml:space="preserve"> are given below</w:t>
      </w:r>
    </w:p>
    <w:p w14:paraId="6EAA8CEA" w14:textId="77777777" w:rsidR="008517F0" w:rsidRPr="008517F0" w:rsidRDefault="008517F0" w:rsidP="00B15A3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4"/>
        <w:gridCol w:w="3158"/>
        <w:gridCol w:w="2895"/>
      </w:tblGrid>
      <w:tr w:rsidR="005F7F65" w14:paraId="7805D499" w14:textId="77777777" w:rsidTr="00AB5E57">
        <w:tc>
          <w:tcPr>
            <w:tcW w:w="3055" w:type="dxa"/>
          </w:tcPr>
          <w:p w14:paraId="57A5657D" w14:textId="206428BC" w:rsidR="005F7F65" w:rsidRPr="00FB11D2" w:rsidRDefault="005F7F65" w:rsidP="00AB5E57">
            <w:pPr>
              <w:jc w:val="center"/>
              <w:rPr>
                <w:b/>
                <w:bCs/>
                <w:color w:val="E5B8B7" w:themeColor="accent2" w:themeTint="66"/>
                <w:sz w:val="24"/>
                <w:szCs w:val="24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</w:pPr>
            <w:r w:rsidRPr="00FB11D2">
              <w:rPr>
                <w:b/>
                <w:bCs/>
                <w:color w:val="E5B8B7" w:themeColor="accent2" w:themeTint="66"/>
                <w:sz w:val="24"/>
                <w:szCs w:val="24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  <w:t>Year</w:t>
            </w:r>
          </w:p>
        </w:tc>
        <w:tc>
          <w:tcPr>
            <w:tcW w:w="3198" w:type="dxa"/>
          </w:tcPr>
          <w:p w14:paraId="7F33621E" w14:textId="05E66DAE" w:rsidR="005F7F65" w:rsidRPr="00FB11D2" w:rsidRDefault="00B919F3" w:rsidP="00AB5E57">
            <w:pPr>
              <w:jc w:val="center"/>
              <w:rPr>
                <w:b/>
                <w:bCs/>
                <w:color w:val="E5B8B7" w:themeColor="accent2" w:themeTint="66"/>
                <w:sz w:val="24"/>
                <w:szCs w:val="24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</w:pPr>
            <w:r w:rsidRPr="00FB11D2">
              <w:rPr>
                <w:b/>
                <w:bCs/>
                <w:color w:val="E5B8B7" w:themeColor="accent2" w:themeTint="66"/>
                <w:sz w:val="24"/>
                <w:szCs w:val="24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  <w:t>A</w:t>
            </w:r>
            <w:r w:rsidR="005F7F65" w:rsidRPr="00FB11D2">
              <w:rPr>
                <w:b/>
                <w:bCs/>
                <w:color w:val="E5B8B7" w:themeColor="accent2" w:themeTint="66"/>
                <w:sz w:val="24"/>
                <w:szCs w:val="24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  <w:t>ctivity</w:t>
            </w:r>
          </w:p>
        </w:tc>
        <w:tc>
          <w:tcPr>
            <w:tcW w:w="2990" w:type="dxa"/>
          </w:tcPr>
          <w:p w14:paraId="23CE3170" w14:textId="77777777" w:rsidR="005F7F65" w:rsidRPr="00FB11D2" w:rsidRDefault="005F7F65" w:rsidP="00AB5E57">
            <w:pPr>
              <w:jc w:val="center"/>
              <w:rPr>
                <w:b/>
                <w:bCs/>
                <w:color w:val="E5B8B7" w:themeColor="accent2" w:themeTint="66"/>
                <w:sz w:val="24"/>
                <w:szCs w:val="24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</w:pPr>
            <w:r w:rsidRPr="00FB11D2">
              <w:rPr>
                <w:b/>
                <w:bCs/>
                <w:color w:val="E5B8B7" w:themeColor="accent2" w:themeTint="66"/>
                <w:sz w:val="24"/>
                <w:szCs w:val="24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  <w:t>Link</w:t>
            </w:r>
          </w:p>
          <w:p w14:paraId="714826CF" w14:textId="41DBAED0" w:rsidR="00AB5E57" w:rsidRPr="00FB11D2" w:rsidRDefault="00AB5E57" w:rsidP="00AB5E57">
            <w:pPr>
              <w:jc w:val="center"/>
              <w:rPr>
                <w:b/>
                <w:bCs/>
                <w:color w:val="E5B8B7" w:themeColor="accent2" w:themeTint="66"/>
                <w:sz w:val="24"/>
                <w:szCs w:val="24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</w:pPr>
          </w:p>
        </w:tc>
      </w:tr>
      <w:tr w:rsidR="00B919F3" w14:paraId="192486CA" w14:textId="77777777" w:rsidTr="00AB5E57">
        <w:tc>
          <w:tcPr>
            <w:tcW w:w="3055" w:type="dxa"/>
            <w:vMerge w:val="restart"/>
          </w:tcPr>
          <w:p w14:paraId="12B9E619" w14:textId="27E929AA" w:rsidR="00B919F3" w:rsidRPr="00AB5E57" w:rsidRDefault="00B919F3" w:rsidP="00B919F3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 w:rsidRPr="00AB5E57">
              <w:rPr>
                <w:b/>
                <w:bCs/>
                <w:color w:val="548DD4" w:themeColor="text2" w:themeTint="99"/>
                <w:sz w:val="24"/>
                <w:szCs w:val="24"/>
              </w:rPr>
              <w:t>2018-19</w:t>
            </w:r>
          </w:p>
        </w:tc>
        <w:tc>
          <w:tcPr>
            <w:tcW w:w="3198" w:type="dxa"/>
          </w:tcPr>
          <w:p w14:paraId="00BD11F2" w14:textId="75A55683" w:rsidR="00B919F3" w:rsidRPr="00AB5E57" w:rsidRDefault="002E7BF7" w:rsidP="00B919F3">
            <w:pPr>
              <w:jc w:val="center"/>
              <w:rPr>
                <w:b/>
                <w:bCs/>
                <w:color w:val="00B0F0"/>
                <w:sz w:val="24"/>
                <w:szCs w:val="24"/>
              </w:rPr>
            </w:pPr>
            <w:r w:rsidRPr="00AD1B03">
              <w:rPr>
                <w:b/>
                <w:bCs/>
                <w:color w:val="00B0F0"/>
                <w:sz w:val="24"/>
                <w:szCs w:val="24"/>
              </w:rPr>
              <w:t>Importance of GATE Score-</w:t>
            </w:r>
            <w:proofErr w:type="spellStart"/>
            <w:r w:rsidRPr="00AD1B03">
              <w:rPr>
                <w:b/>
                <w:bCs/>
                <w:color w:val="00B0F0"/>
                <w:sz w:val="24"/>
                <w:szCs w:val="24"/>
              </w:rPr>
              <w:t>Mr.</w:t>
            </w:r>
            <w:proofErr w:type="spellEnd"/>
            <w:r w:rsidRPr="00AD1B03">
              <w:rPr>
                <w:b/>
                <w:bCs/>
                <w:color w:val="00B0F0"/>
                <w:sz w:val="24"/>
                <w:szCs w:val="24"/>
              </w:rPr>
              <w:t xml:space="preserve"> </w:t>
            </w:r>
            <w:proofErr w:type="spellStart"/>
            <w:r w:rsidRPr="00AD1B03">
              <w:rPr>
                <w:b/>
                <w:bCs/>
                <w:color w:val="00B0F0"/>
                <w:sz w:val="24"/>
                <w:szCs w:val="24"/>
              </w:rPr>
              <w:t>Pramod</w:t>
            </w:r>
            <w:proofErr w:type="spellEnd"/>
            <w:r w:rsidRPr="00AD1B03">
              <w:rPr>
                <w:b/>
                <w:bCs/>
                <w:color w:val="00B0F0"/>
                <w:sz w:val="24"/>
                <w:szCs w:val="24"/>
              </w:rPr>
              <w:t xml:space="preserve"> (Resource person)</w:t>
            </w:r>
          </w:p>
        </w:tc>
        <w:tc>
          <w:tcPr>
            <w:tcW w:w="2990" w:type="dxa"/>
          </w:tcPr>
          <w:p w14:paraId="7066219D" w14:textId="77777777" w:rsidR="00B919F3" w:rsidRDefault="00B919F3" w:rsidP="00B919F3">
            <w:pPr>
              <w:jc w:val="center"/>
              <w:rPr>
                <w:b/>
                <w:bCs/>
                <w:color w:val="00B0F0"/>
                <w:sz w:val="24"/>
                <w:szCs w:val="24"/>
              </w:rPr>
            </w:pPr>
          </w:p>
        </w:tc>
      </w:tr>
      <w:tr w:rsidR="00B919F3" w14:paraId="1709F97A" w14:textId="77777777" w:rsidTr="00AB5E57">
        <w:tc>
          <w:tcPr>
            <w:tcW w:w="3055" w:type="dxa"/>
            <w:vMerge/>
          </w:tcPr>
          <w:p w14:paraId="2953B10D" w14:textId="77777777" w:rsidR="00B919F3" w:rsidRPr="00AB5E57" w:rsidRDefault="00B919F3" w:rsidP="00B919F3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</w:p>
        </w:tc>
        <w:tc>
          <w:tcPr>
            <w:tcW w:w="3198" w:type="dxa"/>
          </w:tcPr>
          <w:p w14:paraId="0ABC0602" w14:textId="4CB72612" w:rsidR="00B919F3" w:rsidRPr="00AB5E57" w:rsidRDefault="00AB5E57" w:rsidP="00B15A3D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  <w:r w:rsidRPr="00AB5E57">
              <w:rPr>
                <w:b/>
                <w:bCs/>
                <w:color w:val="00B0F0"/>
                <w:sz w:val="24"/>
                <w:szCs w:val="24"/>
              </w:rPr>
              <w:t>Technical training for career counselling</w:t>
            </w:r>
          </w:p>
        </w:tc>
        <w:tc>
          <w:tcPr>
            <w:tcW w:w="2990" w:type="dxa"/>
          </w:tcPr>
          <w:p w14:paraId="6A3F3CBC" w14:textId="77777777" w:rsidR="00B919F3" w:rsidRDefault="00B919F3" w:rsidP="00B15A3D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</w:p>
        </w:tc>
      </w:tr>
      <w:tr w:rsidR="00B919F3" w14:paraId="18A45EBD" w14:textId="77777777" w:rsidTr="00AB5E57">
        <w:tc>
          <w:tcPr>
            <w:tcW w:w="3055" w:type="dxa"/>
            <w:vMerge w:val="restart"/>
          </w:tcPr>
          <w:p w14:paraId="74B4767D" w14:textId="6EE3E038" w:rsidR="00B919F3" w:rsidRPr="00AB5E57" w:rsidRDefault="00B919F3" w:rsidP="00B919F3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 w:rsidRPr="00AB5E57">
              <w:rPr>
                <w:b/>
                <w:bCs/>
                <w:color w:val="548DD4" w:themeColor="text2" w:themeTint="99"/>
                <w:sz w:val="24"/>
                <w:szCs w:val="24"/>
              </w:rPr>
              <w:t>2017-18</w:t>
            </w:r>
          </w:p>
        </w:tc>
        <w:tc>
          <w:tcPr>
            <w:tcW w:w="3198" w:type="dxa"/>
          </w:tcPr>
          <w:p w14:paraId="4A3289F4" w14:textId="2D190A03" w:rsidR="00B919F3" w:rsidRPr="00AB5E57" w:rsidRDefault="002D7991" w:rsidP="00B15A3D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  <w:r w:rsidRPr="00AD1B03">
              <w:rPr>
                <w:b/>
                <w:bCs/>
                <w:color w:val="00B0F0"/>
                <w:sz w:val="24"/>
                <w:szCs w:val="24"/>
              </w:rPr>
              <w:t xml:space="preserve">Higher Education Abroad and India- </w:t>
            </w:r>
            <w:proofErr w:type="spellStart"/>
            <w:r w:rsidRPr="00AD1B03">
              <w:rPr>
                <w:b/>
                <w:bCs/>
                <w:color w:val="00B0F0"/>
                <w:sz w:val="24"/>
                <w:szCs w:val="24"/>
              </w:rPr>
              <w:t>Mr.</w:t>
            </w:r>
            <w:proofErr w:type="spellEnd"/>
            <w:r w:rsidRPr="00AD1B03">
              <w:rPr>
                <w:b/>
                <w:bCs/>
                <w:color w:val="00B0F0"/>
                <w:sz w:val="24"/>
                <w:szCs w:val="24"/>
              </w:rPr>
              <w:t xml:space="preserve"> </w:t>
            </w:r>
            <w:proofErr w:type="spellStart"/>
            <w:r w:rsidRPr="00AD1B03">
              <w:rPr>
                <w:b/>
                <w:bCs/>
                <w:color w:val="00B0F0"/>
                <w:sz w:val="24"/>
                <w:szCs w:val="24"/>
              </w:rPr>
              <w:t>Vivek</w:t>
            </w:r>
            <w:proofErr w:type="spellEnd"/>
            <w:r w:rsidRPr="00AD1B03">
              <w:rPr>
                <w:b/>
                <w:bCs/>
                <w:color w:val="00B0F0"/>
                <w:sz w:val="24"/>
                <w:szCs w:val="24"/>
              </w:rPr>
              <w:t xml:space="preserve"> </w:t>
            </w:r>
            <w:proofErr w:type="spellStart"/>
            <w:r w:rsidRPr="00AD1B03">
              <w:rPr>
                <w:b/>
                <w:bCs/>
                <w:color w:val="00B0F0"/>
                <w:sz w:val="24"/>
                <w:szCs w:val="24"/>
              </w:rPr>
              <w:t>veeraiah</w:t>
            </w:r>
            <w:proofErr w:type="spellEnd"/>
            <w:r w:rsidRPr="00AD1B03">
              <w:rPr>
                <w:b/>
                <w:bCs/>
                <w:color w:val="00B0F0"/>
                <w:sz w:val="24"/>
                <w:szCs w:val="24"/>
              </w:rPr>
              <w:t xml:space="preserve"> (Resource person)</w:t>
            </w:r>
            <w:bookmarkStart w:id="0" w:name="_GoBack"/>
            <w:bookmarkEnd w:id="0"/>
          </w:p>
        </w:tc>
        <w:tc>
          <w:tcPr>
            <w:tcW w:w="2990" w:type="dxa"/>
          </w:tcPr>
          <w:p w14:paraId="0FE328E4" w14:textId="77777777" w:rsidR="00B919F3" w:rsidRDefault="00B919F3" w:rsidP="00B15A3D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</w:p>
        </w:tc>
      </w:tr>
      <w:tr w:rsidR="00B919F3" w14:paraId="07003E1D" w14:textId="77777777" w:rsidTr="00AB5E57">
        <w:tc>
          <w:tcPr>
            <w:tcW w:w="3055" w:type="dxa"/>
            <w:vMerge/>
          </w:tcPr>
          <w:p w14:paraId="74D33D11" w14:textId="77777777" w:rsidR="00B919F3" w:rsidRPr="00AB5E57" w:rsidRDefault="00B919F3" w:rsidP="00B919F3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</w:p>
        </w:tc>
        <w:tc>
          <w:tcPr>
            <w:tcW w:w="3198" w:type="dxa"/>
          </w:tcPr>
          <w:p w14:paraId="66DAAF28" w14:textId="0437160A" w:rsidR="00B919F3" w:rsidRPr="00AB5E57" w:rsidRDefault="00AB5E57" w:rsidP="00B15A3D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  <w:r w:rsidRPr="00AB5E57">
              <w:rPr>
                <w:b/>
                <w:bCs/>
                <w:color w:val="00B0F0"/>
                <w:sz w:val="24"/>
                <w:szCs w:val="24"/>
              </w:rPr>
              <w:t>Technical training for career counselling</w:t>
            </w:r>
          </w:p>
        </w:tc>
        <w:tc>
          <w:tcPr>
            <w:tcW w:w="2990" w:type="dxa"/>
          </w:tcPr>
          <w:p w14:paraId="6E7E86A4" w14:textId="77777777" w:rsidR="00B919F3" w:rsidRDefault="00B919F3" w:rsidP="00B15A3D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</w:p>
        </w:tc>
      </w:tr>
      <w:tr w:rsidR="00B919F3" w14:paraId="10D0E24F" w14:textId="77777777" w:rsidTr="00AB5E57">
        <w:tc>
          <w:tcPr>
            <w:tcW w:w="3055" w:type="dxa"/>
            <w:vMerge w:val="restart"/>
          </w:tcPr>
          <w:p w14:paraId="2F5B8DD1" w14:textId="62C614ED" w:rsidR="00B919F3" w:rsidRPr="00AB5E57" w:rsidRDefault="00B919F3" w:rsidP="00B919F3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 w:rsidRPr="00AB5E57">
              <w:rPr>
                <w:b/>
                <w:bCs/>
                <w:color w:val="548DD4" w:themeColor="text2" w:themeTint="99"/>
                <w:sz w:val="24"/>
                <w:szCs w:val="24"/>
              </w:rPr>
              <w:t>2016-17</w:t>
            </w:r>
          </w:p>
        </w:tc>
        <w:tc>
          <w:tcPr>
            <w:tcW w:w="3198" w:type="dxa"/>
          </w:tcPr>
          <w:p w14:paraId="665C5600" w14:textId="4CDC24FA" w:rsidR="00B919F3" w:rsidRPr="00AB5E57" w:rsidRDefault="00AB5E57" w:rsidP="00B15A3D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  <w:r w:rsidRPr="00AB5E57">
              <w:rPr>
                <w:b/>
                <w:bCs/>
                <w:color w:val="00B0F0"/>
                <w:sz w:val="24"/>
                <w:szCs w:val="24"/>
              </w:rPr>
              <w:t>Career Guidance -Mr P.N Santhosh(Resource person)</w:t>
            </w:r>
          </w:p>
        </w:tc>
        <w:tc>
          <w:tcPr>
            <w:tcW w:w="2990" w:type="dxa"/>
          </w:tcPr>
          <w:p w14:paraId="7F5C3E59" w14:textId="77777777" w:rsidR="00B919F3" w:rsidRDefault="00B919F3" w:rsidP="00B15A3D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</w:p>
        </w:tc>
      </w:tr>
      <w:tr w:rsidR="00AB5E57" w14:paraId="0F9440F6" w14:textId="77777777" w:rsidTr="00AB5E57">
        <w:tc>
          <w:tcPr>
            <w:tcW w:w="3055" w:type="dxa"/>
            <w:vMerge/>
          </w:tcPr>
          <w:p w14:paraId="38869B7C" w14:textId="77777777" w:rsidR="00AB5E57" w:rsidRPr="00AB5E57" w:rsidRDefault="00AB5E57" w:rsidP="00AB5E57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</w:p>
        </w:tc>
        <w:tc>
          <w:tcPr>
            <w:tcW w:w="3198" w:type="dxa"/>
          </w:tcPr>
          <w:p w14:paraId="1F07B306" w14:textId="7957081F" w:rsidR="00AB5E57" w:rsidRPr="00AB5E57" w:rsidRDefault="00AB5E57" w:rsidP="00AB5E57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  <w:r w:rsidRPr="00AB5E57">
              <w:rPr>
                <w:b/>
                <w:bCs/>
                <w:color w:val="00B0F0"/>
                <w:sz w:val="24"/>
                <w:szCs w:val="24"/>
              </w:rPr>
              <w:t>Technical training for career counselling</w:t>
            </w:r>
          </w:p>
        </w:tc>
        <w:tc>
          <w:tcPr>
            <w:tcW w:w="2990" w:type="dxa"/>
          </w:tcPr>
          <w:p w14:paraId="056BB1E5" w14:textId="77777777" w:rsidR="00AB5E57" w:rsidRDefault="00AB5E57" w:rsidP="00AB5E57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</w:p>
        </w:tc>
      </w:tr>
      <w:tr w:rsidR="00AB5E57" w14:paraId="5B652F1A" w14:textId="77777777" w:rsidTr="00AB5E57">
        <w:tc>
          <w:tcPr>
            <w:tcW w:w="3055" w:type="dxa"/>
            <w:vMerge w:val="restart"/>
          </w:tcPr>
          <w:p w14:paraId="19BD8023" w14:textId="09572656" w:rsidR="00AB5E57" w:rsidRPr="00AB5E57" w:rsidRDefault="00AB5E57" w:rsidP="00AB5E57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 w:rsidRPr="00AB5E57">
              <w:rPr>
                <w:b/>
                <w:bCs/>
                <w:color w:val="548DD4" w:themeColor="text2" w:themeTint="99"/>
                <w:sz w:val="24"/>
                <w:szCs w:val="24"/>
              </w:rPr>
              <w:t>2015-16</w:t>
            </w:r>
          </w:p>
        </w:tc>
        <w:tc>
          <w:tcPr>
            <w:tcW w:w="3198" w:type="dxa"/>
          </w:tcPr>
          <w:p w14:paraId="15E97F61" w14:textId="28397973" w:rsidR="00AB5E57" w:rsidRPr="00AB5E57" w:rsidRDefault="00AB5E57" w:rsidP="00AB5E57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  <w:r w:rsidRPr="00AB5E57">
              <w:rPr>
                <w:b/>
                <w:bCs/>
                <w:color w:val="00B0F0"/>
                <w:sz w:val="24"/>
                <w:szCs w:val="24"/>
              </w:rPr>
              <w:t>Career Options in Electronics Industry-Mr. Lakshminarasimhan</w:t>
            </w:r>
            <w:r w:rsidR="00BE172F">
              <w:rPr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AB5E57">
              <w:rPr>
                <w:b/>
                <w:bCs/>
                <w:color w:val="00B0F0"/>
                <w:sz w:val="24"/>
                <w:szCs w:val="24"/>
              </w:rPr>
              <w:t>(Resource person)</w:t>
            </w:r>
          </w:p>
        </w:tc>
        <w:tc>
          <w:tcPr>
            <w:tcW w:w="2990" w:type="dxa"/>
          </w:tcPr>
          <w:p w14:paraId="39C87CB6" w14:textId="77777777" w:rsidR="00AB5E57" w:rsidRDefault="00AB5E57" w:rsidP="00AB5E57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</w:p>
        </w:tc>
      </w:tr>
      <w:tr w:rsidR="00AB5E57" w14:paraId="0EC1AC72" w14:textId="77777777" w:rsidTr="00AB5E57">
        <w:tc>
          <w:tcPr>
            <w:tcW w:w="3055" w:type="dxa"/>
            <w:vMerge/>
          </w:tcPr>
          <w:p w14:paraId="7A201A5D" w14:textId="77777777" w:rsidR="00AB5E57" w:rsidRPr="00AB5E57" w:rsidRDefault="00AB5E57" w:rsidP="00AB5E57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</w:p>
        </w:tc>
        <w:tc>
          <w:tcPr>
            <w:tcW w:w="3198" w:type="dxa"/>
          </w:tcPr>
          <w:p w14:paraId="3CA04CB5" w14:textId="42403705" w:rsidR="00AB5E57" w:rsidRPr="00AB5E57" w:rsidRDefault="00AB5E57" w:rsidP="00AB5E57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  <w:r w:rsidRPr="00AB5E57">
              <w:rPr>
                <w:b/>
                <w:bCs/>
                <w:color w:val="00B0F0"/>
                <w:sz w:val="24"/>
                <w:szCs w:val="24"/>
              </w:rPr>
              <w:t>Technical training for career counselling</w:t>
            </w:r>
          </w:p>
        </w:tc>
        <w:tc>
          <w:tcPr>
            <w:tcW w:w="2990" w:type="dxa"/>
          </w:tcPr>
          <w:p w14:paraId="6CAB9D62" w14:textId="77777777" w:rsidR="00AB5E57" w:rsidRDefault="00AB5E57" w:rsidP="00AB5E57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</w:p>
        </w:tc>
      </w:tr>
      <w:tr w:rsidR="00AB5E57" w14:paraId="6D78FBC9" w14:textId="77777777" w:rsidTr="00AB5E57">
        <w:tc>
          <w:tcPr>
            <w:tcW w:w="3055" w:type="dxa"/>
            <w:vMerge w:val="restart"/>
          </w:tcPr>
          <w:p w14:paraId="3DAB0B2F" w14:textId="7EBA34F7" w:rsidR="00AB5E57" w:rsidRPr="00AB5E57" w:rsidRDefault="00AB5E57" w:rsidP="00AB5E57">
            <w:pPr>
              <w:jc w:val="center"/>
              <w:rPr>
                <w:b/>
                <w:bCs/>
                <w:color w:val="548DD4" w:themeColor="text2" w:themeTint="99"/>
                <w:sz w:val="24"/>
                <w:szCs w:val="24"/>
              </w:rPr>
            </w:pPr>
            <w:r w:rsidRPr="00AB5E57">
              <w:rPr>
                <w:b/>
                <w:bCs/>
                <w:color w:val="548DD4" w:themeColor="text2" w:themeTint="99"/>
                <w:sz w:val="24"/>
                <w:szCs w:val="24"/>
              </w:rPr>
              <w:t>2014-15</w:t>
            </w:r>
          </w:p>
        </w:tc>
        <w:tc>
          <w:tcPr>
            <w:tcW w:w="3198" w:type="dxa"/>
          </w:tcPr>
          <w:p w14:paraId="65D8E26A" w14:textId="5BAE1864" w:rsidR="00AB5E57" w:rsidRPr="00AB5E57" w:rsidRDefault="00AB5E57" w:rsidP="00AB5E57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  <w:r w:rsidRPr="00AB5E57">
              <w:rPr>
                <w:b/>
                <w:bCs/>
                <w:color w:val="00B0F0"/>
                <w:sz w:val="24"/>
                <w:szCs w:val="24"/>
              </w:rPr>
              <w:t>Opportunities In Power Sector In India and In Globe”-Mr. J.G Kulkarni(Resource person)</w:t>
            </w:r>
          </w:p>
        </w:tc>
        <w:tc>
          <w:tcPr>
            <w:tcW w:w="2990" w:type="dxa"/>
          </w:tcPr>
          <w:p w14:paraId="4C72DC44" w14:textId="77777777" w:rsidR="00AB5E57" w:rsidRDefault="00AB5E57" w:rsidP="00AB5E57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</w:p>
        </w:tc>
      </w:tr>
      <w:tr w:rsidR="00AB5E57" w14:paraId="37BA946D" w14:textId="77777777" w:rsidTr="00AB5E57">
        <w:tc>
          <w:tcPr>
            <w:tcW w:w="3055" w:type="dxa"/>
            <w:vMerge/>
          </w:tcPr>
          <w:p w14:paraId="1A226703" w14:textId="77777777" w:rsidR="00AB5E57" w:rsidRDefault="00AB5E57" w:rsidP="00AB5E57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</w:p>
        </w:tc>
        <w:tc>
          <w:tcPr>
            <w:tcW w:w="3198" w:type="dxa"/>
          </w:tcPr>
          <w:p w14:paraId="34D69324" w14:textId="4FD833E6" w:rsidR="00AB5E57" w:rsidRPr="00AB5E57" w:rsidRDefault="00AB5E57" w:rsidP="00AB5E57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  <w:r w:rsidRPr="00AB5E57">
              <w:rPr>
                <w:b/>
                <w:bCs/>
                <w:color w:val="00B0F0"/>
                <w:sz w:val="24"/>
                <w:szCs w:val="24"/>
              </w:rPr>
              <w:t>Technical training for career counselling</w:t>
            </w:r>
          </w:p>
        </w:tc>
        <w:tc>
          <w:tcPr>
            <w:tcW w:w="2990" w:type="dxa"/>
          </w:tcPr>
          <w:p w14:paraId="26D796A2" w14:textId="77777777" w:rsidR="00AB5E57" w:rsidRDefault="00AB5E57" w:rsidP="00AB5E57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</w:p>
        </w:tc>
      </w:tr>
    </w:tbl>
    <w:p w14:paraId="6B6BFB80" w14:textId="2C20709A" w:rsidR="00675766" w:rsidRDefault="00F85C07" w:rsidP="00BE172F">
      <w:pPr>
        <w:jc w:val="both"/>
      </w:pPr>
      <w:r w:rsidRPr="00B15A3D">
        <w:rPr>
          <w:b/>
          <w:bCs/>
          <w:color w:val="00B0F0"/>
          <w:sz w:val="24"/>
          <w:szCs w:val="24"/>
        </w:rPr>
        <w:br/>
      </w:r>
    </w:p>
    <w:sectPr w:rsidR="00675766" w:rsidSect="00675766">
      <w:headerReference w:type="default" r:id="rId7"/>
      <w:footerReference w:type="default" r:id="rId8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5AD8D2" w14:textId="77777777" w:rsidR="004E5870" w:rsidRDefault="004E5870" w:rsidP="00F85C07">
      <w:pPr>
        <w:spacing w:after="0" w:line="240" w:lineRule="auto"/>
      </w:pPr>
      <w:r>
        <w:separator/>
      </w:r>
    </w:p>
  </w:endnote>
  <w:endnote w:type="continuationSeparator" w:id="0">
    <w:p w14:paraId="3ACAB7B6" w14:textId="77777777" w:rsidR="004E5870" w:rsidRDefault="004E5870" w:rsidP="00F85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12520779"/>
      <w:docPartObj>
        <w:docPartGallery w:val="Page Numbers (Bottom of Page)"/>
        <w:docPartUnique/>
      </w:docPartObj>
    </w:sdtPr>
    <w:sdtEndPr/>
    <w:sdtContent>
      <w:p w14:paraId="68861AF8" w14:textId="77777777" w:rsidR="00675766" w:rsidRDefault="00675766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D7991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970E08" w14:textId="77777777" w:rsidR="004E5870" w:rsidRDefault="004E5870" w:rsidP="00F85C07">
      <w:pPr>
        <w:spacing w:after="0" w:line="240" w:lineRule="auto"/>
      </w:pPr>
      <w:r>
        <w:separator/>
      </w:r>
    </w:p>
  </w:footnote>
  <w:footnote w:type="continuationSeparator" w:id="0">
    <w:p w14:paraId="51D8CA3B" w14:textId="77777777" w:rsidR="004E5870" w:rsidRDefault="004E5870" w:rsidP="00F85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43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08"/>
      <w:gridCol w:w="8525"/>
    </w:tblGrid>
    <w:tr w:rsidR="00621CCD" w14:paraId="7CE4EE8F" w14:textId="77777777" w:rsidTr="00C83D6E">
      <w:trPr>
        <w:trHeight w:val="1805"/>
      </w:trPr>
      <w:tc>
        <w:tcPr>
          <w:tcW w:w="1908" w:type="dxa"/>
        </w:tcPr>
        <w:p w14:paraId="4497AB5E" w14:textId="77777777" w:rsidR="00621CCD" w:rsidRDefault="00621CCD" w:rsidP="00C83D6E">
          <w:pPr>
            <w:pStyle w:val="Header"/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0" locked="0" layoutInCell="1" allowOverlap="1" wp14:anchorId="4E4AF6C9" wp14:editId="2CEA4C25">
                <wp:simplePos x="0" y="0"/>
                <wp:positionH relativeFrom="column">
                  <wp:posOffset>89535</wp:posOffset>
                </wp:positionH>
                <wp:positionV relativeFrom="paragraph">
                  <wp:posOffset>90805</wp:posOffset>
                </wp:positionV>
                <wp:extent cx="935355" cy="974725"/>
                <wp:effectExtent l="0" t="0" r="0" b="0"/>
                <wp:wrapNone/>
                <wp:docPr id="3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5355" cy="974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525" w:type="dxa"/>
          <w:vAlign w:val="center"/>
        </w:tcPr>
        <w:p w14:paraId="099614E9" w14:textId="77777777" w:rsidR="00621CCD" w:rsidRPr="00621CCD" w:rsidRDefault="00621CCD" w:rsidP="00C83D6E">
          <w:pPr>
            <w:pStyle w:val="Normal11pt"/>
            <w:contextualSpacing/>
            <w:rPr>
              <w:rFonts w:ascii="Rockwell Condensed" w:hAnsi="Rockwell Condensed"/>
              <w:sz w:val="32"/>
              <w:szCs w:val="32"/>
            </w:rPr>
          </w:pPr>
          <w:r>
            <w:rPr>
              <w:rFonts w:ascii="Cambria" w:hAnsi="Cambria"/>
              <w:b w:val="0"/>
              <w:bCs w:val="0"/>
              <w:color w:val="00007F"/>
              <w:sz w:val="32"/>
              <w:szCs w:val="32"/>
            </w:rPr>
            <w:t xml:space="preserve">  </w:t>
          </w:r>
          <w:r w:rsidRPr="00621CCD">
            <w:rPr>
              <w:rFonts w:ascii="Rockwell Condensed" w:hAnsi="Rockwell Condensed"/>
              <w:color w:val="1F497D" w:themeColor="text2"/>
              <w:sz w:val="32"/>
              <w:szCs w:val="32"/>
            </w:rPr>
            <w:t>SAPTHAGIRI COLLEGE OF ENGINEERING, BENGALURU-560057</w:t>
          </w:r>
        </w:p>
        <w:p w14:paraId="5DACE75D" w14:textId="77777777" w:rsidR="00621CCD" w:rsidRPr="00621CCD" w:rsidRDefault="00621CCD" w:rsidP="00C83D6E">
          <w:pPr>
            <w:pStyle w:val="Normal11pt"/>
            <w:contextualSpacing/>
            <w:jc w:val="center"/>
            <w:rPr>
              <w:rFonts w:ascii="Rockwell Condensed" w:hAnsi="Rockwell Condensed"/>
              <w:b w:val="0"/>
              <w:sz w:val="22"/>
              <w:szCs w:val="32"/>
            </w:rPr>
          </w:pPr>
          <w:r w:rsidRPr="00621CCD">
            <w:rPr>
              <w:rFonts w:ascii="Rockwell Condensed" w:hAnsi="Rockwell Condensed"/>
              <w:b w:val="0"/>
              <w:sz w:val="22"/>
              <w:szCs w:val="32"/>
            </w:rPr>
            <w:t>Affiliated to VTU, Belagavi &amp; Approved by AICTE, New Delhi</w:t>
          </w:r>
        </w:p>
        <w:p w14:paraId="4D34C7E1" w14:textId="77777777" w:rsidR="00621CCD" w:rsidRDefault="00621CCD" w:rsidP="00C83D6E">
          <w:pPr>
            <w:pStyle w:val="Header"/>
            <w:jc w:val="center"/>
          </w:pPr>
          <w:r w:rsidRPr="00621CCD">
            <w:rPr>
              <w:rFonts w:ascii="Rockwell Condensed" w:hAnsi="Rockwell Condensed"/>
              <w:szCs w:val="32"/>
            </w:rPr>
            <w:t>An ISO 9001:2015 and 14001:2015 Certified Institution</w:t>
          </w:r>
          <w:r w:rsidRPr="00621CCD">
            <w:rPr>
              <w:rFonts w:ascii="Bookman Old Style" w:hAnsi="Bookman Old Style"/>
            </w:rPr>
            <w:t xml:space="preserve"> </w:t>
          </w:r>
        </w:p>
      </w:tc>
    </w:tr>
  </w:tbl>
  <w:p w14:paraId="75A0CC65" w14:textId="77777777" w:rsidR="00621CCD" w:rsidRDefault="00621CCD" w:rsidP="00621CCD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377FA17" wp14:editId="1CC2053F">
              <wp:simplePos x="0" y="0"/>
              <wp:positionH relativeFrom="column">
                <wp:posOffset>-895351</wp:posOffset>
              </wp:positionH>
              <wp:positionV relativeFrom="paragraph">
                <wp:posOffset>53975</wp:posOffset>
              </wp:positionV>
              <wp:extent cx="7534275" cy="28575"/>
              <wp:effectExtent l="57150" t="38100" r="47625" b="85725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534275" cy="28575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4FD2E99" id="Straight Connector 4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5pt,4.25pt" to="522.7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" strokecolor="#4f81bd [3204]" strokeweight="3pt">
              <v:shadow on="t" color="black" opacity="22937f" origin=",.5" offset="0,.63889mm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983E3A"/>
    <w:multiLevelType w:val="hybridMultilevel"/>
    <w:tmpl w:val="69207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FF8"/>
    <w:rsid w:val="00032FF8"/>
    <w:rsid w:val="000C2F51"/>
    <w:rsid w:val="00102B09"/>
    <w:rsid w:val="00177815"/>
    <w:rsid w:val="002100B0"/>
    <w:rsid w:val="00221E2A"/>
    <w:rsid w:val="002762E4"/>
    <w:rsid w:val="002B36B0"/>
    <w:rsid w:val="002C06A5"/>
    <w:rsid w:val="002D7991"/>
    <w:rsid w:val="002E7BF7"/>
    <w:rsid w:val="0032502A"/>
    <w:rsid w:val="00345F32"/>
    <w:rsid w:val="003C3F5F"/>
    <w:rsid w:val="003D3162"/>
    <w:rsid w:val="00423290"/>
    <w:rsid w:val="00487170"/>
    <w:rsid w:val="004E4E62"/>
    <w:rsid w:val="004E5870"/>
    <w:rsid w:val="00512273"/>
    <w:rsid w:val="005800DB"/>
    <w:rsid w:val="005F7F65"/>
    <w:rsid w:val="00621CCD"/>
    <w:rsid w:val="00675766"/>
    <w:rsid w:val="00721877"/>
    <w:rsid w:val="00767C89"/>
    <w:rsid w:val="007936BA"/>
    <w:rsid w:val="00836472"/>
    <w:rsid w:val="008504A7"/>
    <w:rsid w:val="008517F0"/>
    <w:rsid w:val="00896D66"/>
    <w:rsid w:val="008A01B1"/>
    <w:rsid w:val="008A76DA"/>
    <w:rsid w:val="008B6256"/>
    <w:rsid w:val="00927680"/>
    <w:rsid w:val="00A06ECB"/>
    <w:rsid w:val="00A47C6A"/>
    <w:rsid w:val="00AB5E57"/>
    <w:rsid w:val="00B15A3D"/>
    <w:rsid w:val="00B16C5D"/>
    <w:rsid w:val="00B51073"/>
    <w:rsid w:val="00B51957"/>
    <w:rsid w:val="00B65D6C"/>
    <w:rsid w:val="00B919F3"/>
    <w:rsid w:val="00BE172F"/>
    <w:rsid w:val="00C004C8"/>
    <w:rsid w:val="00C06904"/>
    <w:rsid w:val="00C95F64"/>
    <w:rsid w:val="00D2119C"/>
    <w:rsid w:val="00D22107"/>
    <w:rsid w:val="00D3491D"/>
    <w:rsid w:val="00D61E6B"/>
    <w:rsid w:val="00D84191"/>
    <w:rsid w:val="00DB5B09"/>
    <w:rsid w:val="00DF51BF"/>
    <w:rsid w:val="00E16054"/>
    <w:rsid w:val="00E4732F"/>
    <w:rsid w:val="00EA62B2"/>
    <w:rsid w:val="00EC137C"/>
    <w:rsid w:val="00ED721D"/>
    <w:rsid w:val="00F85C07"/>
    <w:rsid w:val="00FB11D2"/>
    <w:rsid w:val="00FC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3F6E8A"/>
  <w15:docId w15:val="{BD67FC22-F857-404F-B7C2-93D6BF3D0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2F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2F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85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5C07"/>
  </w:style>
  <w:style w:type="paragraph" w:styleId="Footer">
    <w:name w:val="footer"/>
    <w:basedOn w:val="Normal"/>
    <w:link w:val="FooterChar"/>
    <w:uiPriority w:val="99"/>
    <w:unhideWhenUsed/>
    <w:rsid w:val="00F85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5C07"/>
  </w:style>
  <w:style w:type="paragraph" w:styleId="BalloonText">
    <w:name w:val="Balloon Text"/>
    <w:basedOn w:val="Normal"/>
    <w:link w:val="BalloonTextChar"/>
    <w:uiPriority w:val="99"/>
    <w:semiHidden/>
    <w:unhideWhenUsed/>
    <w:rsid w:val="00F85C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C07"/>
    <w:rPr>
      <w:rFonts w:ascii="Tahoma" w:hAnsi="Tahoma" w:cs="Tahoma"/>
      <w:sz w:val="16"/>
      <w:szCs w:val="16"/>
    </w:rPr>
  </w:style>
  <w:style w:type="paragraph" w:customStyle="1" w:styleId="Normal11pt">
    <w:name w:val="Normal + 11 pt"/>
    <w:aliases w:val="Bold"/>
    <w:basedOn w:val="Normal"/>
    <w:rsid w:val="00F85C07"/>
    <w:pPr>
      <w:spacing w:after="0" w:line="240" w:lineRule="auto"/>
    </w:pPr>
    <w:rPr>
      <w:rFonts w:ascii="Times New Roman" w:eastAsia="Times New Roman" w:hAnsi="Times New Roman" w:cs="Times New Roman"/>
      <w:b/>
      <w:bCs/>
      <w:sz w:val="18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377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ISE-HOD</dc:creator>
  <cp:lastModifiedBy>SCE</cp:lastModifiedBy>
  <cp:revision>5</cp:revision>
  <dcterms:created xsi:type="dcterms:W3CDTF">2020-03-12T04:49:00Z</dcterms:created>
  <dcterms:modified xsi:type="dcterms:W3CDTF">2020-03-12T06:07:00Z</dcterms:modified>
</cp:coreProperties>
</file>