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87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6"/>
        <w:gridCol w:w="6709"/>
      </w:tblGrid>
      <w:tr w:rsidR="00FA1551" w:rsidTr="00FA1551">
        <w:trPr>
          <w:trHeight w:val="1833"/>
        </w:trPr>
        <w:tc>
          <w:tcPr>
            <w:tcW w:w="2046" w:type="dxa"/>
          </w:tcPr>
          <w:p w:rsidR="00FA1551" w:rsidRDefault="00FA1551" w:rsidP="00FA1551">
            <w:pPr>
              <w:jc w:val="center"/>
            </w:pPr>
            <w:r>
              <w:rPr>
                <w:noProof/>
                <w:lang w:eastAsia="en-IN"/>
              </w:rPr>
              <w:drawing>
                <wp:inline distT="0" distB="0" distL="0" distR="0" wp14:anchorId="174E335A" wp14:editId="2E14C855">
                  <wp:extent cx="1160834" cy="1089498"/>
                  <wp:effectExtent l="0" t="0" r="127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1067" cy="1089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09" w:type="dxa"/>
          </w:tcPr>
          <w:p w:rsidR="00FA1551" w:rsidRDefault="00FA1551" w:rsidP="00FA1551">
            <w:pPr>
              <w:jc w:val="center"/>
            </w:pPr>
          </w:p>
          <w:p w:rsidR="00FA1551" w:rsidRPr="00FA1551" w:rsidRDefault="00FA1551" w:rsidP="00FA1551">
            <w:pPr>
              <w:jc w:val="center"/>
              <w:rPr>
                <w:color w:val="000000"/>
                <w:sz w:val="24"/>
              </w:rPr>
            </w:pPr>
            <w:proofErr w:type="spellStart"/>
            <w:r w:rsidRPr="00FA1551">
              <w:rPr>
                <w:color w:val="000000"/>
                <w:sz w:val="24"/>
              </w:rPr>
              <w:t>Srinivasa</w:t>
            </w:r>
            <w:proofErr w:type="spellEnd"/>
            <w:r w:rsidRPr="00FA1551">
              <w:rPr>
                <w:color w:val="000000"/>
                <w:sz w:val="24"/>
              </w:rPr>
              <w:t xml:space="preserve"> Educational &amp; Charitable Trust</w:t>
            </w:r>
          </w:p>
          <w:p w:rsidR="00FA1551" w:rsidRPr="00FA1551" w:rsidRDefault="00FA1551" w:rsidP="00FA1551">
            <w:pPr>
              <w:jc w:val="center"/>
              <w:rPr>
                <w:b/>
                <w:color w:val="000000"/>
                <w:sz w:val="24"/>
              </w:rPr>
            </w:pPr>
            <w:r w:rsidRPr="00FA1551">
              <w:rPr>
                <w:b/>
                <w:color w:val="000000"/>
                <w:sz w:val="28"/>
              </w:rPr>
              <w:t>SAPTHAGIRI COLLEGE OF ENGINEERING</w:t>
            </w:r>
          </w:p>
          <w:p w:rsidR="00FA1551" w:rsidRPr="00FA1551" w:rsidRDefault="00FA1551" w:rsidP="00FA1551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(Affiliated to VTU, </w:t>
            </w:r>
            <w:proofErr w:type="spellStart"/>
            <w:r w:rsidRPr="00FA1551">
              <w:rPr>
                <w:color w:val="000000"/>
                <w:szCs w:val="20"/>
              </w:rPr>
              <w:t>Belagavi</w:t>
            </w:r>
            <w:proofErr w:type="spellEnd"/>
            <w:r w:rsidRPr="00FA1551">
              <w:rPr>
                <w:color w:val="000000"/>
                <w:szCs w:val="20"/>
              </w:rPr>
              <w:t>&amp; Approved by AICTE, New Delhi.)</w:t>
            </w:r>
          </w:p>
          <w:p w:rsidR="00FA1551" w:rsidRPr="00FA1551" w:rsidRDefault="00FA1551" w:rsidP="00FA1551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ISO 9001:2015 &amp; ISO 14001:2015 Certified Institute</w:t>
            </w:r>
          </w:p>
          <w:p w:rsidR="00FA1551" w:rsidRPr="00FA1551" w:rsidRDefault="00FA1551" w:rsidP="00FA1551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Accredited By NAAC with "A" Grade</w:t>
            </w:r>
          </w:p>
          <w:p w:rsidR="00FA1551" w:rsidRPr="00FA1551" w:rsidRDefault="00FA1551" w:rsidP="00FA1551">
            <w:pPr>
              <w:tabs>
                <w:tab w:val="left" w:pos="511"/>
                <w:tab w:val="center" w:pos="4513"/>
              </w:tabs>
              <w:jc w:val="center"/>
              <w:rPr>
                <w:color w:val="000000"/>
                <w:sz w:val="2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#14/5, </w:t>
            </w:r>
            <w:proofErr w:type="spellStart"/>
            <w:r w:rsidRPr="00FA1551">
              <w:rPr>
                <w:color w:val="000000"/>
                <w:szCs w:val="20"/>
              </w:rPr>
              <w:t>Chikkasandra</w:t>
            </w:r>
            <w:proofErr w:type="spellEnd"/>
            <w:r w:rsidRPr="00FA1551">
              <w:rPr>
                <w:color w:val="000000"/>
                <w:szCs w:val="20"/>
              </w:rPr>
              <w:t xml:space="preserve">, </w:t>
            </w:r>
            <w:proofErr w:type="spellStart"/>
            <w:r w:rsidRPr="00FA1551">
              <w:rPr>
                <w:color w:val="000000"/>
                <w:szCs w:val="20"/>
              </w:rPr>
              <w:t>Hesaraghatta</w:t>
            </w:r>
            <w:proofErr w:type="spellEnd"/>
            <w:r w:rsidRPr="00FA1551">
              <w:rPr>
                <w:color w:val="000000"/>
                <w:szCs w:val="20"/>
              </w:rPr>
              <w:t xml:space="preserve"> Main Road, Bengaluru– 560 057</w:t>
            </w:r>
          </w:p>
        </w:tc>
      </w:tr>
    </w:tbl>
    <w:p w:rsidR="00CF17B0" w:rsidRDefault="00362560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-881974</wp:posOffset>
                </wp:positionH>
                <wp:positionV relativeFrom="paragraph">
                  <wp:posOffset>94561</wp:posOffset>
                </wp:positionV>
                <wp:extent cx="7503268" cy="32425"/>
                <wp:effectExtent l="0" t="0" r="21590" b="2476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03268" cy="3242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9.45pt,7.45pt" to="521.35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" strokecolor="black [3213]" strokeweight="1.5pt"/>
            </w:pict>
          </mc:Fallback>
        </mc:AlternateContent>
      </w:r>
    </w:p>
    <w:p w:rsidR="00CD5537" w:rsidRDefault="00CD5537"/>
    <w:p w:rsidR="00CD5537" w:rsidRDefault="00CD5537"/>
    <w:p w:rsidR="00245C9E" w:rsidRDefault="00245C9E">
      <w:pPr>
        <w:rPr>
          <w:b/>
          <w:sz w:val="28"/>
          <w:szCs w:val="28"/>
        </w:rPr>
      </w:pPr>
      <w:r w:rsidRPr="00245C9E">
        <w:rPr>
          <w:b/>
          <w:sz w:val="28"/>
          <w:szCs w:val="28"/>
        </w:rPr>
        <w:t xml:space="preserve">6.4.3. Institutional strategies for mobilization of funds and the optimal utilization of resources </w:t>
      </w:r>
    </w:p>
    <w:p w:rsidR="00245C9E" w:rsidRPr="00245C9E" w:rsidRDefault="00245C9E" w:rsidP="00245C9E">
      <w:pPr>
        <w:jc w:val="center"/>
        <w:rPr>
          <w:b/>
          <w:sz w:val="28"/>
          <w:szCs w:val="28"/>
        </w:rPr>
      </w:pPr>
      <w:r w:rsidRPr="00245C9E">
        <w:rPr>
          <w:b/>
          <w:sz w:val="28"/>
          <w:szCs w:val="28"/>
        </w:rPr>
        <w:t>INDEX</w:t>
      </w: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048"/>
        <w:gridCol w:w="3219"/>
        <w:gridCol w:w="2777"/>
        <w:gridCol w:w="2198"/>
      </w:tblGrid>
      <w:tr w:rsidR="00E10FAC" w:rsidTr="00E10FAC">
        <w:trPr>
          <w:trHeight w:val="696"/>
        </w:trPr>
        <w:tc>
          <w:tcPr>
            <w:tcW w:w="1048" w:type="dxa"/>
          </w:tcPr>
          <w:p w:rsidR="00E10FAC" w:rsidRDefault="00E10FAC" w:rsidP="00245C9E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Sl.No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219" w:type="dxa"/>
          </w:tcPr>
          <w:p w:rsidR="00E10FAC" w:rsidRDefault="00E10FAC" w:rsidP="00245C9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Description</w:t>
            </w:r>
          </w:p>
        </w:tc>
        <w:tc>
          <w:tcPr>
            <w:tcW w:w="2777" w:type="dxa"/>
          </w:tcPr>
          <w:p w:rsidR="00E10FAC" w:rsidRDefault="00E10FAC" w:rsidP="00245C9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Details</w:t>
            </w:r>
          </w:p>
        </w:tc>
        <w:tc>
          <w:tcPr>
            <w:tcW w:w="2198" w:type="dxa"/>
          </w:tcPr>
          <w:p w:rsidR="00E10FAC" w:rsidRDefault="00E10FAC" w:rsidP="00245C9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Document</w:t>
            </w:r>
          </w:p>
        </w:tc>
      </w:tr>
      <w:tr w:rsidR="00E10FAC" w:rsidTr="00E10FAC">
        <w:trPr>
          <w:trHeight w:val="252"/>
        </w:trPr>
        <w:tc>
          <w:tcPr>
            <w:tcW w:w="1048" w:type="dxa"/>
          </w:tcPr>
          <w:p w:rsidR="00E10FAC" w:rsidRPr="00245C9E" w:rsidRDefault="00E10FAC" w:rsidP="00245C9E">
            <w:pPr>
              <w:jc w:val="center"/>
              <w:rPr>
                <w:sz w:val="24"/>
                <w:szCs w:val="24"/>
              </w:rPr>
            </w:pPr>
            <w:r w:rsidRPr="00245C9E">
              <w:rPr>
                <w:sz w:val="24"/>
                <w:szCs w:val="24"/>
              </w:rPr>
              <w:t>1</w:t>
            </w:r>
          </w:p>
        </w:tc>
        <w:tc>
          <w:tcPr>
            <w:tcW w:w="3219" w:type="dxa"/>
          </w:tcPr>
          <w:p w:rsidR="00E10FAC" w:rsidRPr="00245C9E" w:rsidRDefault="00E10FAC" w:rsidP="00245C9E">
            <w:pPr>
              <w:jc w:val="center"/>
              <w:rPr>
                <w:sz w:val="24"/>
                <w:szCs w:val="24"/>
              </w:rPr>
            </w:pPr>
            <w:r w:rsidRPr="00245C9E">
              <w:rPr>
                <w:sz w:val="24"/>
                <w:szCs w:val="24"/>
              </w:rPr>
              <w:t>Nursing Exam</w:t>
            </w:r>
          </w:p>
        </w:tc>
        <w:tc>
          <w:tcPr>
            <w:tcW w:w="2777" w:type="dxa"/>
          </w:tcPr>
          <w:p w:rsidR="00E10FAC" w:rsidRPr="00245C9E" w:rsidRDefault="00E10FAC" w:rsidP="00245C9E">
            <w:pPr>
              <w:jc w:val="center"/>
              <w:rPr>
                <w:sz w:val="24"/>
                <w:szCs w:val="24"/>
              </w:rPr>
            </w:pPr>
            <w:r w:rsidRPr="00245C9E">
              <w:rPr>
                <w:sz w:val="24"/>
                <w:szCs w:val="24"/>
              </w:rPr>
              <w:t>Bills</w:t>
            </w:r>
            <w:r>
              <w:rPr>
                <w:sz w:val="24"/>
                <w:szCs w:val="24"/>
              </w:rPr>
              <w:t xml:space="preserve"> (Remuneration &amp; Payment Vouchers)</w:t>
            </w:r>
          </w:p>
        </w:tc>
        <w:tc>
          <w:tcPr>
            <w:tcW w:w="2198" w:type="dxa"/>
          </w:tcPr>
          <w:p w:rsidR="00E10FAC" w:rsidRPr="00245C9E" w:rsidRDefault="00E10FAC" w:rsidP="00245C9E">
            <w:pPr>
              <w:jc w:val="center"/>
              <w:rPr>
                <w:sz w:val="24"/>
                <w:szCs w:val="24"/>
              </w:rPr>
            </w:pPr>
            <w:hyperlink r:id="rId6" w:history="1">
              <w:r w:rsidRPr="00E10FAC">
                <w:rPr>
                  <w:rStyle w:val="Hyperlink"/>
                  <w:sz w:val="24"/>
                  <w:szCs w:val="24"/>
                </w:rPr>
                <w:t>View document</w:t>
              </w:r>
            </w:hyperlink>
            <w:bookmarkStart w:id="0" w:name="_GoBack"/>
            <w:bookmarkEnd w:id="0"/>
          </w:p>
        </w:tc>
      </w:tr>
    </w:tbl>
    <w:p w:rsidR="00245C9E" w:rsidRPr="00245C9E" w:rsidRDefault="00245C9E" w:rsidP="00245C9E">
      <w:pPr>
        <w:jc w:val="center"/>
        <w:rPr>
          <w:b/>
          <w:sz w:val="28"/>
          <w:szCs w:val="28"/>
        </w:rPr>
      </w:pPr>
    </w:p>
    <w:p w:rsidR="00CD5537" w:rsidRDefault="00CD5537">
      <w:pPr>
        <w:rPr>
          <w:b/>
          <w:sz w:val="28"/>
          <w:szCs w:val="28"/>
        </w:rPr>
      </w:pPr>
    </w:p>
    <w:p w:rsidR="00245C9E" w:rsidRDefault="00245C9E">
      <w:pPr>
        <w:rPr>
          <w:b/>
          <w:sz w:val="28"/>
          <w:szCs w:val="28"/>
        </w:rPr>
      </w:pPr>
    </w:p>
    <w:p w:rsidR="00245C9E" w:rsidRDefault="00245C9E">
      <w:pPr>
        <w:rPr>
          <w:b/>
          <w:sz w:val="28"/>
          <w:szCs w:val="28"/>
        </w:rPr>
      </w:pPr>
    </w:p>
    <w:p w:rsidR="00245C9E" w:rsidRPr="00245C9E" w:rsidRDefault="00245C9E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PRINCIPAL</w:t>
      </w:r>
    </w:p>
    <w:p w:rsidR="00CD5537" w:rsidRDefault="00CD5537"/>
    <w:p w:rsidR="00CD5537" w:rsidRDefault="00CD5537"/>
    <w:p w:rsidR="00CD5537" w:rsidRDefault="00CD5537"/>
    <w:sectPr w:rsidR="00CD55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551"/>
    <w:rsid w:val="00026851"/>
    <w:rsid w:val="00164D14"/>
    <w:rsid w:val="001A37FC"/>
    <w:rsid w:val="00245C9E"/>
    <w:rsid w:val="00362560"/>
    <w:rsid w:val="00602024"/>
    <w:rsid w:val="00AD74C8"/>
    <w:rsid w:val="00CD5537"/>
    <w:rsid w:val="00D9785A"/>
    <w:rsid w:val="00E10FAC"/>
    <w:rsid w:val="00FA1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15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1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55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10FA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15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1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55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10FA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sapthagiri.edu.in/designs/naac/AQAR2022_23/CR6/6.4.3/6.4.3.pdf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cp:lastPrinted>2024-04-04T06:02:00Z</cp:lastPrinted>
  <dcterms:created xsi:type="dcterms:W3CDTF">2024-02-23T06:45:00Z</dcterms:created>
  <dcterms:modified xsi:type="dcterms:W3CDTF">2024-04-04T06:02:00Z</dcterms:modified>
</cp:coreProperties>
</file>