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0EF" w:rsidRDefault="00EE60EF" w:rsidP="00EE60E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5581650</wp:posOffset>
            </wp:positionH>
            <wp:positionV relativeFrom="paragraph">
              <wp:posOffset>9525</wp:posOffset>
            </wp:positionV>
            <wp:extent cx="838200" cy="876300"/>
            <wp:effectExtent l="19050" t="0" r="0" b="0"/>
            <wp:wrapNone/>
            <wp:docPr id="3" name="Picture 20492" descr="IMG-20210525-WA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92" descr="IMG-20210525-WA00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-742950</wp:posOffset>
            </wp:positionH>
            <wp:positionV relativeFrom="paragraph">
              <wp:posOffset>-123825</wp:posOffset>
            </wp:positionV>
            <wp:extent cx="963930" cy="1009650"/>
            <wp:effectExtent l="19050" t="0" r="7620" b="0"/>
            <wp:wrapSquare wrapText="right"/>
            <wp:docPr id="2" name="Picture 20491" descr="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91" descr="downloa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930" cy="1009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/>
          <w:sz w:val="24"/>
          <w:szCs w:val="24"/>
        </w:rPr>
        <w:t>SAPTHAGIRI COLLEGE OF ENGINEERING</w:t>
      </w:r>
    </w:p>
    <w:p w:rsidR="00EE60EF" w:rsidRDefault="00EE60EF" w:rsidP="00EE60EF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BENGALURU-560057</w:t>
      </w:r>
    </w:p>
    <w:p w:rsidR="00EE60EF" w:rsidRDefault="00EE60EF" w:rsidP="00EE60EF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(Accredited by NAAC with “A” grade)</w:t>
      </w:r>
    </w:p>
    <w:p w:rsidR="00EE60EF" w:rsidRDefault="00EE60EF" w:rsidP="00EE60EF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proofErr w:type="gramStart"/>
      <w:r>
        <w:rPr>
          <w:rFonts w:ascii="Bookman Old Style" w:hAnsi="Bookman Old Style"/>
          <w:sz w:val="24"/>
          <w:szCs w:val="24"/>
        </w:rPr>
        <w:t>( An</w:t>
      </w:r>
      <w:proofErr w:type="gramEnd"/>
      <w:r>
        <w:rPr>
          <w:rFonts w:ascii="Bookman Old Style" w:hAnsi="Bookman Old Style"/>
          <w:sz w:val="24"/>
          <w:szCs w:val="24"/>
        </w:rPr>
        <w:t xml:space="preserve"> ISO 9001:2015 &amp; ISO 14001:2015 Certified Institution)</w:t>
      </w:r>
    </w:p>
    <w:p w:rsidR="00EE60EF" w:rsidRDefault="00EE60EF" w:rsidP="00EE60EF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(Affiliated to VTU, </w:t>
      </w:r>
      <w:proofErr w:type="spellStart"/>
      <w:r>
        <w:rPr>
          <w:rFonts w:ascii="Bookman Old Style" w:hAnsi="Bookman Old Style"/>
          <w:sz w:val="24"/>
          <w:szCs w:val="24"/>
        </w:rPr>
        <w:t>Belagavi</w:t>
      </w:r>
      <w:proofErr w:type="spellEnd"/>
      <w:r>
        <w:rPr>
          <w:rFonts w:ascii="Bookman Old Style" w:hAnsi="Bookman Old Style"/>
          <w:sz w:val="24"/>
          <w:szCs w:val="24"/>
        </w:rPr>
        <w:t xml:space="preserve"> and approved by AICTE, New Delhi)</w:t>
      </w:r>
    </w:p>
    <w:p w:rsidR="00EE60EF" w:rsidRDefault="00EE60EF" w:rsidP="00DD780D">
      <w:pPr>
        <w:pStyle w:val="TableParagraph"/>
        <w:ind w:left="109" w:right="19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60EF" w:rsidRDefault="00EE60EF" w:rsidP="00DD780D">
      <w:pPr>
        <w:pStyle w:val="TableParagraph"/>
        <w:ind w:left="109" w:right="19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60EF" w:rsidRDefault="00EE60EF" w:rsidP="00DD780D">
      <w:pPr>
        <w:pStyle w:val="TableParagraph"/>
        <w:ind w:left="109" w:right="19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60EF" w:rsidRDefault="00EE60EF" w:rsidP="00DD780D">
      <w:pPr>
        <w:pStyle w:val="TableParagraph"/>
        <w:ind w:left="109" w:right="19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60EF" w:rsidRDefault="00EE60EF" w:rsidP="00DD780D">
      <w:pPr>
        <w:pStyle w:val="TableParagraph"/>
        <w:ind w:left="109" w:right="19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70CC" w:rsidRDefault="00BF70CC" w:rsidP="00DD780D">
      <w:pPr>
        <w:pStyle w:val="TableParagraph"/>
        <w:ind w:left="109" w:right="19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0CC">
        <w:rPr>
          <w:rFonts w:ascii="Times New Roman" w:hAnsi="Times New Roman" w:cs="Times New Roman"/>
          <w:b/>
          <w:sz w:val="24"/>
          <w:szCs w:val="24"/>
        </w:rPr>
        <w:t>6.4.3</w:t>
      </w:r>
      <w:r w:rsidR="00FD4419" w:rsidRPr="00BF70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F70CC">
        <w:rPr>
          <w:rFonts w:ascii="Times New Roman" w:hAnsi="Times New Roman" w:cs="Times New Roman"/>
          <w:b/>
          <w:sz w:val="24"/>
          <w:szCs w:val="24"/>
        </w:rPr>
        <w:t>Institutional strategies for mobilization of funds and the optimal utilization of resources</w:t>
      </w:r>
    </w:p>
    <w:p w:rsidR="00DD780D" w:rsidRDefault="00DD780D" w:rsidP="00BF70CC">
      <w:pPr>
        <w:pStyle w:val="TableParagraph"/>
        <w:ind w:left="109" w:right="195"/>
        <w:rPr>
          <w:rFonts w:ascii="Times New Roman" w:hAnsi="Times New Roman" w:cs="Times New Roman"/>
          <w:b/>
          <w:sz w:val="24"/>
          <w:szCs w:val="24"/>
        </w:rPr>
      </w:pPr>
    </w:p>
    <w:p w:rsidR="00DD780D" w:rsidRDefault="00DD780D" w:rsidP="00BF70CC">
      <w:pPr>
        <w:pStyle w:val="TableParagraph"/>
        <w:ind w:left="109" w:right="195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5476"/>
        <w:tblW w:w="0" w:type="auto"/>
        <w:tblLayout w:type="fixed"/>
        <w:tblLook w:val="04A0"/>
      </w:tblPr>
      <w:tblGrid>
        <w:gridCol w:w="1879"/>
        <w:gridCol w:w="3815"/>
        <w:gridCol w:w="3323"/>
      </w:tblGrid>
      <w:tr w:rsidR="00EE60EF" w:rsidTr="00EE60EF">
        <w:trPr>
          <w:trHeight w:val="517"/>
        </w:trPr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5D67A4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7A4">
              <w:rPr>
                <w:rFonts w:ascii="Times New Roman" w:hAnsi="Times New Roman" w:cs="Times New Roman"/>
                <w:b/>
                <w:sz w:val="24"/>
                <w:szCs w:val="24"/>
              </w:rPr>
              <w:t>Sl. No</w:t>
            </w:r>
          </w:p>
        </w:tc>
        <w:tc>
          <w:tcPr>
            <w:tcW w:w="3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BF70CC" w:rsidRDefault="00EE60EF" w:rsidP="00EE60EF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EE60EF" w:rsidRPr="00210941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CB2EE3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2EE3"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EE60EF" w:rsidTr="00EE60EF">
        <w:trPr>
          <w:trHeight w:val="404"/>
        </w:trPr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5D67A4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7A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210941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COMEDK FUNDS</w:t>
            </w:r>
          </w:p>
        </w:tc>
        <w:tc>
          <w:tcPr>
            <w:tcW w:w="33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60EF" w:rsidRPr="00210941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0EF" w:rsidTr="00EE60EF">
        <w:trPr>
          <w:trHeight w:val="335"/>
        </w:trPr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5D67A4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7A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210941" w:rsidRDefault="00EE60EF" w:rsidP="00EE60EF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JEE, NEET &amp; POLICE CONSTABLE EXAM FUNDS</w:t>
            </w:r>
          </w:p>
        </w:tc>
        <w:tc>
          <w:tcPr>
            <w:tcW w:w="33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210941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60EF" w:rsidTr="00EE60EF">
        <w:trPr>
          <w:trHeight w:val="789"/>
        </w:trPr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5D67A4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67A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210941" w:rsidRDefault="00EE60EF" w:rsidP="00EE60EF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INCOME</w:t>
            </w:r>
          </w:p>
        </w:tc>
        <w:tc>
          <w:tcPr>
            <w:tcW w:w="33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60EF" w:rsidRPr="00210941" w:rsidRDefault="00EE60EF" w:rsidP="00EE60EF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780D" w:rsidRPr="00BF70CC" w:rsidRDefault="00DD780D" w:rsidP="00BF70CC">
      <w:pPr>
        <w:pStyle w:val="TableParagraph"/>
        <w:ind w:left="109" w:right="195"/>
        <w:rPr>
          <w:rFonts w:ascii="Times New Roman" w:hAnsi="Times New Roman" w:cs="Times New Roman"/>
          <w:b/>
          <w:sz w:val="24"/>
          <w:szCs w:val="24"/>
        </w:rPr>
      </w:pPr>
    </w:p>
    <w:p w:rsidR="00FD4419" w:rsidRDefault="00FD4419" w:rsidP="00FD4419">
      <w:pPr>
        <w:rPr>
          <w:rFonts w:ascii="Times New Roman" w:hAnsi="Times New Roman" w:cs="Times New Roman"/>
          <w:sz w:val="24"/>
          <w:szCs w:val="24"/>
        </w:rPr>
      </w:pPr>
    </w:p>
    <w:p w:rsidR="00FD4419" w:rsidRDefault="00FD4419" w:rsidP="00FD4419">
      <w:pPr>
        <w:rPr>
          <w:rFonts w:ascii="Times New Roman" w:hAnsi="Times New Roman" w:cs="Times New Roman"/>
          <w:sz w:val="24"/>
          <w:szCs w:val="24"/>
        </w:rPr>
      </w:pPr>
    </w:p>
    <w:p w:rsidR="004F5A77" w:rsidRDefault="004F5A77"/>
    <w:sectPr w:rsidR="004F5A77" w:rsidSect="004F5A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0B795A"/>
    <w:multiLevelType w:val="multilevel"/>
    <w:tmpl w:val="710B795A"/>
    <w:lvl w:ilvl="0">
      <w:numFmt w:val="bullet"/>
      <w:lvlText w:val=""/>
      <w:lvlJc w:val="left"/>
      <w:pPr>
        <w:ind w:left="830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>
      <w:numFmt w:val="bullet"/>
      <w:lvlText w:val="•"/>
      <w:lvlJc w:val="left"/>
      <w:pPr>
        <w:ind w:left="1479" w:hanging="361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2118" w:hanging="361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2757" w:hanging="36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3396" w:hanging="3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035" w:hanging="3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4674" w:hanging="3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5313" w:hanging="3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5952" w:hanging="36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D4419"/>
    <w:rsid w:val="00092B90"/>
    <w:rsid w:val="001E42B9"/>
    <w:rsid w:val="00210941"/>
    <w:rsid w:val="00280953"/>
    <w:rsid w:val="002E4DB8"/>
    <w:rsid w:val="004011CE"/>
    <w:rsid w:val="004F5A77"/>
    <w:rsid w:val="005C42BA"/>
    <w:rsid w:val="005D67A4"/>
    <w:rsid w:val="005E6408"/>
    <w:rsid w:val="00645946"/>
    <w:rsid w:val="007C1BC2"/>
    <w:rsid w:val="007F5C65"/>
    <w:rsid w:val="0086245B"/>
    <w:rsid w:val="00923DCD"/>
    <w:rsid w:val="00BF70CC"/>
    <w:rsid w:val="00C12BEE"/>
    <w:rsid w:val="00CB2EE3"/>
    <w:rsid w:val="00DD780D"/>
    <w:rsid w:val="00EE60EF"/>
    <w:rsid w:val="00FC3FDF"/>
    <w:rsid w:val="00FD4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A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FD4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59"/>
    <w:rsid w:val="00FD44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E4DB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11C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6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2021-11-18T05:55:00Z</dcterms:created>
  <dcterms:modified xsi:type="dcterms:W3CDTF">2021-12-07T18:38:00Z</dcterms:modified>
</cp:coreProperties>
</file>