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A37B0" w:rsidRPr="004A37B0" w:rsidRDefault="004A37B0" w:rsidP="00475776">
      <w:pPr>
        <w:pStyle w:val="BodyText"/>
        <w:tabs>
          <w:tab w:val="left" w:pos="701"/>
        </w:tabs>
        <w:spacing w:before="14" w:line="328" w:lineRule="auto"/>
        <w:ind w:left="0" w:firstLine="0"/>
        <w:jc w:val="both"/>
        <w:rPr>
          <w:color w:val="000000"/>
        </w:rPr>
      </w:pPr>
      <w:r w:rsidRPr="004A37B0">
        <w:rPr>
          <w:color w:val="000000"/>
        </w:rPr>
        <w:t xml:space="preserve">Sapthagiri College of Engineering strongly believes in integrating cross cutting issues relevant to professional ethics, gender, human values, environment, and sustainability with a view to ensure holistic development of the students. </w:t>
      </w:r>
      <w:r w:rsidRPr="004A37B0">
        <w:t xml:space="preserve">The students must become empowered professionals and contribute to the economic and technological development of the nation besides acquiring skills for logical reasoning and decisions in times of crisis. </w:t>
      </w:r>
    </w:p>
    <w:p w:rsidR="004A37B0" w:rsidRPr="004A37B0" w:rsidRDefault="004A37B0" w:rsidP="00475776">
      <w:pPr>
        <w:spacing w:line="360" w:lineRule="auto"/>
        <w:jc w:val="both"/>
        <w:rPr>
          <w:sz w:val="24"/>
          <w:szCs w:val="24"/>
          <w:lang w:val="en-IN" w:eastAsia="en-IN" w:bidi="ar-SA"/>
        </w:rPr>
      </w:pPr>
      <w:r w:rsidRPr="004A37B0">
        <w:rPr>
          <w:color w:val="000000"/>
          <w:sz w:val="24"/>
          <w:szCs w:val="24"/>
          <w:lang w:val="en-IN" w:eastAsia="en-IN" w:bidi="ar-SA"/>
        </w:rPr>
        <w:t xml:space="preserve">During past decades, </w:t>
      </w:r>
      <w:r w:rsidRPr="004A37B0">
        <w:rPr>
          <w:sz w:val="24"/>
          <w:szCs w:val="24"/>
          <w:lang w:val="en-IN" w:eastAsia="en-IN" w:bidi="ar-SA"/>
        </w:rPr>
        <w:t>the college has made efforts</w:t>
      </w:r>
      <w:r w:rsidR="00691646">
        <w:rPr>
          <w:sz w:val="24"/>
          <w:szCs w:val="24"/>
          <w:lang w:val="en-IN" w:eastAsia="en-IN" w:bidi="ar-SA"/>
        </w:rPr>
        <w:t xml:space="preserve"> </w:t>
      </w:r>
      <w:r w:rsidRPr="004A37B0">
        <w:rPr>
          <w:color w:val="000000"/>
          <w:sz w:val="24"/>
          <w:szCs w:val="24"/>
          <w:lang w:val="en-IN" w:eastAsia="en-IN" w:bidi="ar-SA"/>
        </w:rPr>
        <w:t>towards developing value based education to technical engineers with a vision to promote values to be a better citizen. The university has prescribed two courses for all engineering programs relevant to gender, environment and sustainability, human values and professional ethics, in the first year.</w:t>
      </w:r>
      <w:r w:rsidRPr="004A37B0">
        <w:rPr>
          <w:b/>
          <w:bCs/>
          <w:color w:val="000000"/>
          <w:sz w:val="24"/>
          <w:szCs w:val="24"/>
          <w:lang w:val="en-IN" w:eastAsia="en-IN" w:bidi="ar-SA"/>
        </w:rPr>
        <w:t> </w:t>
      </w:r>
    </w:p>
    <w:p w:rsidR="004A37B0" w:rsidRPr="004A37B0" w:rsidRDefault="004A37B0" w:rsidP="004A37B0">
      <w:pPr>
        <w:spacing w:after="200" w:line="360" w:lineRule="auto"/>
        <w:jc w:val="both"/>
        <w:rPr>
          <w:sz w:val="24"/>
          <w:szCs w:val="24"/>
          <w:lang w:val="en-IN" w:eastAsia="en-IN" w:bidi="ar-SA"/>
        </w:rPr>
      </w:pPr>
      <w:r w:rsidRPr="004A37B0">
        <w:rPr>
          <w:color w:val="000000"/>
          <w:sz w:val="24"/>
          <w:szCs w:val="24"/>
          <w:lang w:val="en-IN" w:eastAsia="en-IN" w:bidi="ar-SA"/>
        </w:rPr>
        <w:t xml:space="preserve">1. Environmental </w:t>
      </w:r>
      <w:r>
        <w:rPr>
          <w:sz w:val="24"/>
          <w:szCs w:val="24"/>
          <w:lang w:val="en-IN" w:eastAsia="en-IN" w:bidi="ar-SA"/>
        </w:rPr>
        <w:t>S</w:t>
      </w:r>
      <w:r w:rsidRPr="004A37B0">
        <w:rPr>
          <w:color w:val="000000"/>
          <w:sz w:val="24"/>
          <w:szCs w:val="24"/>
          <w:lang w:val="en-IN" w:eastAsia="en-IN" w:bidi="ar-SA"/>
        </w:rPr>
        <w:t>cience-15CIV18/28</w:t>
      </w:r>
    </w:p>
    <w:p w:rsidR="004A37B0" w:rsidRDefault="004A37B0" w:rsidP="004A37B0">
      <w:pPr>
        <w:spacing w:after="200" w:line="360" w:lineRule="auto"/>
        <w:jc w:val="both"/>
        <w:rPr>
          <w:color w:val="000000"/>
          <w:sz w:val="24"/>
          <w:szCs w:val="24"/>
          <w:lang w:val="en-IN" w:eastAsia="en-IN" w:bidi="ar-SA"/>
        </w:rPr>
      </w:pPr>
      <w:r>
        <w:rPr>
          <w:color w:val="000000"/>
          <w:sz w:val="24"/>
          <w:szCs w:val="24"/>
          <w:lang w:val="en-IN" w:eastAsia="en-IN" w:bidi="ar-SA"/>
        </w:rPr>
        <w:t>2. Constitution of India and Professional E</w:t>
      </w:r>
      <w:r w:rsidRPr="004A37B0">
        <w:rPr>
          <w:color w:val="000000"/>
          <w:sz w:val="24"/>
          <w:szCs w:val="24"/>
          <w:lang w:val="en-IN" w:eastAsia="en-IN" w:bidi="ar-SA"/>
        </w:rPr>
        <w:t>thics-15CIP18/28</w:t>
      </w:r>
    </w:p>
    <w:p w:rsidR="004905D5" w:rsidRPr="004E7FA7" w:rsidRDefault="0060450C" w:rsidP="0060450C">
      <w:pPr>
        <w:spacing w:after="200" w:line="360" w:lineRule="auto"/>
        <w:rPr>
          <w:color w:val="7030A0"/>
          <w:sz w:val="24"/>
          <w:szCs w:val="24"/>
          <w:lang w:val="en-IN" w:eastAsia="en-IN" w:bidi="ar-SA"/>
        </w:rPr>
      </w:pPr>
      <w:r w:rsidRPr="00961B22">
        <w:rPr>
          <w:b/>
          <w:color w:val="000000"/>
          <w:sz w:val="24"/>
          <w:szCs w:val="24"/>
          <w:lang w:val="en-IN" w:eastAsia="en-IN" w:bidi="ar-SA"/>
        </w:rPr>
        <w:t>T</w:t>
      </w:r>
      <w:r w:rsidR="004905D5" w:rsidRPr="00961B22">
        <w:rPr>
          <w:b/>
          <w:color w:val="000000"/>
          <w:sz w:val="24"/>
          <w:szCs w:val="24"/>
          <w:lang w:val="en-IN" w:eastAsia="en-IN" w:bidi="ar-SA"/>
        </w:rPr>
        <w:t>able</w:t>
      </w:r>
      <w:r w:rsidRPr="00961B22">
        <w:rPr>
          <w:b/>
          <w:color w:val="000000"/>
          <w:sz w:val="24"/>
          <w:szCs w:val="24"/>
          <w:lang w:val="en-IN" w:eastAsia="en-IN" w:bidi="ar-SA"/>
        </w:rPr>
        <w:t xml:space="preserve">: Cross cutting issues addressed by the different subjects in the curriculum </w:t>
      </w:r>
      <w:r w:rsidR="004F55E1">
        <w:rPr>
          <w:b/>
          <w:color w:val="000000"/>
          <w:sz w:val="24"/>
          <w:szCs w:val="24"/>
          <w:lang w:val="en-IN" w:eastAsia="en-IN" w:bidi="ar-SA"/>
        </w:rPr>
        <w:t xml:space="preserve">in </w:t>
      </w:r>
      <w:r w:rsidRPr="00961B22">
        <w:rPr>
          <w:b/>
          <w:color w:val="000000"/>
          <w:sz w:val="24"/>
          <w:szCs w:val="24"/>
          <w:lang w:val="en-IN" w:eastAsia="en-IN" w:bidi="ar-SA"/>
        </w:rPr>
        <w:t>higher semesters</w:t>
      </w:r>
      <w:bookmarkStart w:id="0" w:name="_GoBack"/>
      <w:bookmarkEnd w:id="0"/>
    </w:p>
    <w:tbl>
      <w:tblPr>
        <w:tblStyle w:val="TableGrid"/>
        <w:tblW w:w="9720" w:type="dxa"/>
        <w:tblInd w:w="108" w:type="dxa"/>
        <w:tblLayout w:type="fixed"/>
        <w:tblLook w:val="04A0"/>
      </w:tblPr>
      <w:tblGrid>
        <w:gridCol w:w="810"/>
        <w:gridCol w:w="1890"/>
        <w:gridCol w:w="2700"/>
        <w:gridCol w:w="1980"/>
        <w:gridCol w:w="2340"/>
      </w:tblGrid>
      <w:tr w:rsidR="00AB576C" w:rsidRPr="004A37B0" w:rsidTr="004A37B0">
        <w:tc>
          <w:tcPr>
            <w:tcW w:w="810" w:type="dxa"/>
          </w:tcPr>
          <w:p w:rsidR="00AB576C" w:rsidRPr="004A37B0" w:rsidRDefault="00961B22" w:rsidP="00CE2F25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Sl</w:t>
            </w:r>
            <w:r w:rsidR="00AB576C" w:rsidRPr="004A37B0">
              <w:rPr>
                <w:color w:val="000000"/>
                <w:sz w:val="24"/>
                <w:szCs w:val="24"/>
              </w:rPr>
              <w:t>.No.</w:t>
            </w:r>
          </w:p>
        </w:tc>
        <w:tc>
          <w:tcPr>
            <w:tcW w:w="1890" w:type="dxa"/>
          </w:tcPr>
          <w:p w:rsidR="00AB576C" w:rsidRPr="004A37B0" w:rsidRDefault="00AB576C" w:rsidP="00CE2F25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4"/>
                <w:szCs w:val="24"/>
              </w:rPr>
            </w:pPr>
            <w:r w:rsidRPr="004A37B0">
              <w:rPr>
                <w:color w:val="000000"/>
                <w:sz w:val="24"/>
                <w:szCs w:val="24"/>
              </w:rPr>
              <w:t>Gender</w:t>
            </w:r>
          </w:p>
        </w:tc>
        <w:tc>
          <w:tcPr>
            <w:tcW w:w="2700" w:type="dxa"/>
          </w:tcPr>
          <w:p w:rsidR="00AB576C" w:rsidRPr="004A37B0" w:rsidRDefault="00AB576C" w:rsidP="00CE2F25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4"/>
                <w:szCs w:val="24"/>
              </w:rPr>
            </w:pPr>
            <w:r w:rsidRPr="004A37B0">
              <w:rPr>
                <w:color w:val="000000"/>
                <w:sz w:val="24"/>
                <w:szCs w:val="24"/>
              </w:rPr>
              <w:t>Environment</w:t>
            </w:r>
          </w:p>
        </w:tc>
        <w:tc>
          <w:tcPr>
            <w:tcW w:w="1980" w:type="dxa"/>
          </w:tcPr>
          <w:p w:rsidR="00AB576C" w:rsidRPr="004A37B0" w:rsidRDefault="00AB576C" w:rsidP="00CE2F25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4"/>
                <w:szCs w:val="24"/>
              </w:rPr>
            </w:pPr>
            <w:r w:rsidRPr="004A37B0">
              <w:rPr>
                <w:color w:val="000000"/>
                <w:sz w:val="24"/>
                <w:szCs w:val="24"/>
              </w:rPr>
              <w:t>Human Values</w:t>
            </w:r>
          </w:p>
        </w:tc>
        <w:tc>
          <w:tcPr>
            <w:tcW w:w="2340" w:type="dxa"/>
          </w:tcPr>
          <w:p w:rsidR="00AB576C" w:rsidRPr="004A37B0" w:rsidRDefault="00AB576C" w:rsidP="00CE2F25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4"/>
                <w:szCs w:val="24"/>
              </w:rPr>
            </w:pPr>
            <w:r w:rsidRPr="004A37B0">
              <w:rPr>
                <w:color w:val="000000"/>
                <w:sz w:val="24"/>
                <w:szCs w:val="24"/>
              </w:rPr>
              <w:t>Professional Ethics</w:t>
            </w:r>
          </w:p>
        </w:tc>
      </w:tr>
      <w:tr w:rsidR="00CD2567" w:rsidRPr="004A37B0" w:rsidTr="004905D5">
        <w:tc>
          <w:tcPr>
            <w:tcW w:w="810" w:type="dxa"/>
            <w:vAlign w:val="center"/>
          </w:tcPr>
          <w:p w:rsidR="00CD2567" w:rsidRPr="004A37B0" w:rsidRDefault="00CD2567" w:rsidP="004905D5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4"/>
                <w:szCs w:val="24"/>
              </w:rPr>
            </w:pPr>
            <w:r w:rsidRPr="004A37B0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1890" w:type="dxa"/>
            <w:vMerge w:val="restart"/>
            <w:vAlign w:val="center"/>
          </w:tcPr>
          <w:p w:rsidR="00CD2567" w:rsidRPr="004A37B0" w:rsidRDefault="00CD2567" w:rsidP="004905D5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4"/>
                <w:szCs w:val="24"/>
              </w:rPr>
            </w:pPr>
            <w:r w:rsidRPr="004A37B0">
              <w:rPr>
                <w:color w:val="000000"/>
                <w:sz w:val="24"/>
                <w:szCs w:val="24"/>
              </w:rPr>
              <w:t>Constitution of India, Professional Ethics and human rights</w:t>
            </w:r>
            <w:r w:rsidR="00F7267E">
              <w:rPr>
                <w:color w:val="000000"/>
                <w:sz w:val="24"/>
                <w:szCs w:val="24"/>
              </w:rPr>
              <w:t>(17 Scheme)</w:t>
            </w:r>
          </w:p>
        </w:tc>
        <w:tc>
          <w:tcPr>
            <w:tcW w:w="2700" w:type="dxa"/>
            <w:vAlign w:val="center"/>
          </w:tcPr>
          <w:p w:rsidR="00CD2567" w:rsidRPr="004A37B0" w:rsidRDefault="00CD2567" w:rsidP="004905D5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4"/>
                <w:szCs w:val="24"/>
              </w:rPr>
            </w:pPr>
          </w:p>
          <w:p w:rsidR="00CD2567" w:rsidRPr="004A37B0" w:rsidRDefault="00CD2567" w:rsidP="004905D5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4"/>
                <w:szCs w:val="24"/>
              </w:rPr>
            </w:pPr>
            <w:r w:rsidRPr="004A37B0">
              <w:rPr>
                <w:color w:val="000000"/>
                <w:sz w:val="24"/>
                <w:szCs w:val="24"/>
              </w:rPr>
              <w:t>Environmental science</w:t>
            </w:r>
          </w:p>
        </w:tc>
        <w:tc>
          <w:tcPr>
            <w:tcW w:w="1980" w:type="dxa"/>
            <w:vAlign w:val="center"/>
          </w:tcPr>
          <w:p w:rsidR="00CD2567" w:rsidRPr="004A37B0" w:rsidRDefault="00CD2567" w:rsidP="004905D5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4"/>
                <w:szCs w:val="24"/>
              </w:rPr>
            </w:pPr>
            <w:r w:rsidRPr="004A37B0">
              <w:rPr>
                <w:color w:val="000000"/>
                <w:sz w:val="24"/>
                <w:szCs w:val="24"/>
              </w:rPr>
              <w:t>Regulatory affairs in Biotech Industries</w:t>
            </w:r>
          </w:p>
        </w:tc>
        <w:tc>
          <w:tcPr>
            <w:tcW w:w="2340" w:type="dxa"/>
            <w:vAlign w:val="center"/>
          </w:tcPr>
          <w:p w:rsidR="00CD2567" w:rsidRPr="004A37B0" w:rsidRDefault="00CD2567" w:rsidP="004905D5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4"/>
                <w:szCs w:val="24"/>
              </w:rPr>
            </w:pPr>
            <w:r w:rsidRPr="004A37B0">
              <w:rPr>
                <w:color w:val="000000"/>
                <w:sz w:val="24"/>
                <w:szCs w:val="24"/>
              </w:rPr>
              <w:t>Constitution of India, Professional Ethics and human rights</w:t>
            </w:r>
          </w:p>
        </w:tc>
      </w:tr>
      <w:tr w:rsidR="00CD2567" w:rsidRPr="004A37B0" w:rsidTr="004905D5">
        <w:tc>
          <w:tcPr>
            <w:tcW w:w="810" w:type="dxa"/>
            <w:vAlign w:val="center"/>
          </w:tcPr>
          <w:p w:rsidR="00CD2567" w:rsidRPr="004A37B0" w:rsidRDefault="00CD2567" w:rsidP="004905D5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4"/>
                <w:szCs w:val="24"/>
              </w:rPr>
            </w:pPr>
            <w:r w:rsidRPr="004A37B0"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1890" w:type="dxa"/>
            <w:vMerge/>
            <w:vAlign w:val="center"/>
          </w:tcPr>
          <w:p w:rsidR="00CD2567" w:rsidRPr="004A37B0" w:rsidRDefault="00CD2567" w:rsidP="004905D5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2700" w:type="dxa"/>
            <w:vAlign w:val="center"/>
          </w:tcPr>
          <w:p w:rsidR="00CD2567" w:rsidRPr="004A37B0" w:rsidRDefault="00CD2567" w:rsidP="004905D5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4"/>
                <w:szCs w:val="24"/>
              </w:rPr>
            </w:pPr>
            <w:r w:rsidRPr="004A37B0">
              <w:rPr>
                <w:color w:val="000000"/>
                <w:sz w:val="24"/>
                <w:szCs w:val="24"/>
              </w:rPr>
              <w:t>Environmental Biotechnology</w:t>
            </w:r>
          </w:p>
        </w:tc>
        <w:tc>
          <w:tcPr>
            <w:tcW w:w="1980" w:type="dxa"/>
            <w:vAlign w:val="center"/>
          </w:tcPr>
          <w:p w:rsidR="00CD2567" w:rsidRPr="004A37B0" w:rsidRDefault="00CD2567" w:rsidP="004905D5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4"/>
                <w:szCs w:val="24"/>
              </w:rPr>
            </w:pPr>
            <w:r w:rsidRPr="004A37B0">
              <w:rPr>
                <w:sz w:val="24"/>
                <w:szCs w:val="24"/>
              </w:rPr>
              <w:t>Forensic Science</w:t>
            </w:r>
          </w:p>
        </w:tc>
        <w:tc>
          <w:tcPr>
            <w:tcW w:w="2340" w:type="dxa"/>
            <w:vAlign w:val="center"/>
          </w:tcPr>
          <w:p w:rsidR="00CD2567" w:rsidRPr="004A37B0" w:rsidRDefault="00CD2567" w:rsidP="004905D5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4"/>
                <w:szCs w:val="24"/>
              </w:rPr>
            </w:pPr>
            <w:r w:rsidRPr="004A37B0">
              <w:rPr>
                <w:color w:val="000000"/>
                <w:sz w:val="24"/>
                <w:szCs w:val="24"/>
              </w:rPr>
              <w:t>Bio business entrepreneurship</w:t>
            </w:r>
          </w:p>
        </w:tc>
      </w:tr>
      <w:tr w:rsidR="00CD2567" w:rsidRPr="004A37B0" w:rsidTr="004905D5">
        <w:tc>
          <w:tcPr>
            <w:tcW w:w="810" w:type="dxa"/>
            <w:vAlign w:val="center"/>
          </w:tcPr>
          <w:p w:rsidR="00CD2567" w:rsidRPr="004A37B0" w:rsidRDefault="00CD2567" w:rsidP="004905D5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4"/>
                <w:szCs w:val="24"/>
              </w:rPr>
            </w:pPr>
            <w:r w:rsidRPr="004A37B0">
              <w:rPr>
                <w:color w:val="000000"/>
                <w:sz w:val="24"/>
                <w:szCs w:val="24"/>
              </w:rPr>
              <w:t>3</w:t>
            </w:r>
          </w:p>
        </w:tc>
        <w:tc>
          <w:tcPr>
            <w:tcW w:w="1890" w:type="dxa"/>
            <w:vMerge/>
            <w:vAlign w:val="center"/>
          </w:tcPr>
          <w:p w:rsidR="00CD2567" w:rsidRPr="004A37B0" w:rsidRDefault="00CD2567" w:rsidP="004905D5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2700" w:type="dxa"/>
            <w:vAlign w:val="center"/>
          </w:tcPr>
          <w:p w:rsidR="00CD2567" w:rsidRPr="004A37B0" w:rsidRDefault="00CD2567" w:rsidP="004905D5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4"/>
                <w:szCs w:val="24"/>
              </w:rPr>
            </w:pPr>
            <w:r w:rsidRPr="004A37B0">
              <w:rPr>
                <w:color w:val="000000"/>
                <w:sz w:val="24"/>
                <w:szCs w:val="24"/>
              </w:rPr>
              <w:t>Biotechnology for sustainable Environment</w:t>
            </w:r>
          </w:p>
        </w:tc>
        <w:tc>
          <w:tcPr>
            <w:tcW w:w="1980" w:type="dxa"/>
            <w:vAlign w:val="center"/>
          </w:tcPr>
          <w:p w:rsidR="00CD2567" w:rsidRPr="004A37B0" w:rsidRDefault="00CD2567" w:rsidP="004905D5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4"/>
                <w:szCs w:val="24"/>
              </w:rPr>
            </w:pPr>
            <w:r w:rsidRPr="004A37B0">
              <w:rPr>
                <w:color w:val="000000"/>
                <w:sz w:val="24"/>
                <w:szCs w:val="24"/>
              </w:rPr>
              <w:t>Genomics and proteomics</w:t>
            </w:r>
          </w:p>
        </w:tc>
        <w:tc>
          <w:tcPr>
            <w:tcW w:w="2340" w:type="dxa"/>
            <w:vAlign w:val="center"/>
          </w:tcPr>
          <w:p w:rsidR="00CD2567" w:rsidRPr="004A37B0" w:rsidRDefault="00CD2567" w:rsidP="004905D5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4"/>
                <w:szCs w:val="24"/>
              </w:rPr>
            </w:pPr>
            <w:r w:rsidRPr="004A37B0">
              <w:rPr>
                <w:color w:val="000000"/>
                <w:sz w:val="24"/>
                <w:szCs w:val="24"/>
              </w:rPr>
              <w:t>Management and Entrepreneurship</w:t>
            </w:r>
          </w:p>
        </w:tc>
      </w:tr>
      <w:tr w:rsidR="00CD2567" w:rsidRPr="004A37B0" w:rsidTr="004905D5">
        <w:tc>
          <w:tcPr>
            <w:tcW w:w="810" w:type="dxa"/>
            <w:vAlign w:val="center"/>
          </w:tcPr>
          <w:p w:rsidR="00CD2567" w:rsidRPr="004A37B0" w:rsidRDefault="00CD2567" w:rsidP="004905D5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4"/>
                <w:szCs w:val="24"/>
              </w:rPr>
            </w:pPr>
            <w:r w:rsidRPr="004A37B0">
              <w:rPr>
                <w:color w:val="000000"/>
                <w:sz w:val="24"/>
                <w:szCs w:val="24"/>
              </w:rPr>
              <w:t>4</w:t>
            </w:r>
          </w:p>
        </w:tc>
        <w:tc>
          <w:tcPr>
            <w:tcW w:w="1890" w:type="dxa"/>
            <w:vMerge/>
            <w:vAlign w:val="center"/>
          </w:tcPr>
          <w:p w:rsidR="00CD2567" w:rsidRPr="004A37B0" w:rsidRDefault="00CD2567" w:rsidP="004905D5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2700" w:type="dxa"/>
            <w:vAlign w:val="center"/>
          </w:tcPr>
          <w:p w:rsidR="00CD2567" w:rsidRPr="004A37B0" w:rsidRDefault="00CD2567" w:rsidP="004905D5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4"/>
                <w:szCs w:val="24"/>
              </w:rPr>
            </w:pPr>
          </w:p>
          <w:p w:rsidR="00CD2567" w:rsidRPr="004A37B0" w:rsidRDefault="00CD2567" w:rsidP="004905D5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4"/>
                <w:szCs w:val="24"/>
              </w:rPr>
            </w:pPr>
            <w:r w:rsidRPr="004A37B0">
              <w:rPr>
                <w:color w:val="000000"/>
                <w:sz w:val="24"/>
                <w:szCs w:val="24"/>
              </w:rPr>
              <w:t>Engineering Geology</w:t>
            </w:r>
          </w:p>
        </w:tc>
        <w:tc>
          <w:tcPr>
            <w:tcW w:w="1980" w:type="dxa"/>
            <w:vMerge w:val="restart"/>
            <w:vAlign w:val="center"/>
          </w:tcPr>
          <w:p w:rsidR="00CD2567" w:rsidRPr="004A37B0" w:rsidRDefault="00CD2567" w:rsidP="004905D5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2340" w:type="dxa"/>
            <w:vAlign w:val="center"/>
          </w:tcPr>
          <w:p w:rsidR="00CD2567" w:rsidRPr="004A37B0" w:rsidRDefault="00CD2567" w:rsidP="004905D5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4"/>
                <w:szCs w:val="24"/>
              </w:rPr>
            </w:pPr>
            <w:r w:rsidRPr="004A37B0">
              <w:rPr>
                <w:color w:val="000000"/>
                <w:sz w:val="24"/>
                <w:szCs w:val="24"/>
              </w:rPr>
              <w:t>Constructional management and entrepreneurship</w:t>
            </w:r>
          </w:p>
        </w:tc>
      </w:tr>
      <w:tr w:rsidR="00CD2567" w:rsidRPr="004A37B0" w:rsidTr="004905D5">
        <w:trPr>
          <w:trHeight w:val="566"/>
        </w:trPr>
        <w:tc>
          <w:tcPr>
            <w:tcW w:w="810" w:type="dxa"/>
            <w:vAlign w:val="center"/>
          </w:tcPr>
          <w:p w:rsidR="00CD2567" w:rsidRPr="004A37B0" w:rsidRDefault="00CD2567" w:rsidP="004905D5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4"/>
                <w:szCs w:val="24"/>
              </w:rPr>
            </w:pPr>
            <w:r w:rsidRPr="004A37B0">
              <w:rPr>
                <w:color w:val="000000"/>
                <w:sz w:val="24"/>
                <w:szCs w:val="24"/>
              </w:rPr>
              <w:t>5</w:t>
            </w:r>
          </w:p>
        </w:tc>
        <w:tc>
          <w:tcPr>
            <w:tcW w:w="1890" w:type="dxa"/>
            <w:vMerge/>
            <w:vAlign w:val="center"/>
          </w:tcPr>
          <w:p w:rsidR="00CD2567" w:rsidRPr="004A37B0" w:rsidRDefault="00CD2567" w:rsidP="004905D5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2700" w:type="dxa"/>
            <w:vAlign w:val="center"/>
          </w:tcPr>
          <w:p w:rsidR="00CD2567" w:rsidRPr="004A37B0" w:rsidRDefault="00CD2567" w:rsidP="004905D5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4"/>
                <w:szCs w:val="24"/>
              </w:rPr>
            </w:pPr>
            <w:r w:rsidRPr="004A37B0">
              <w:rPr>
                <w:color w:val="000000"/>
                <w:sz w:val="24"/>
                <w:szCs w:val="24"/>
              </w:rPr>
              <w:t>Water supply and treatment engineering</w:t>
            </w:r>
          </w:p>
        </w:tc>
        <w:tc>
          <w:tcPr>
            <w:tcW w:w="1980" w:type="dxa"/>
            <w:vMerge/>
            <w:vAlign w:val="center"/>
          </w:tcPr>
          <w:p w:rsidR="00CD2567" w:rsidRPr="004A37B0" w:rsidRDefault="00CD2567" w:rsidP="004905D5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2340" w:type="dxa"/>
            <w:vAlign w:val="center"/>
          </w:tcPr>
          <w:p w:rsidR="00CD2567" w:rsidRPr="004A37B0" w:rsidRDefault="00CD2567" w:rsidP="004905D5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</w:p>
          <w:p w:rsidR="00CD2567" w:rsidRPr="004A37B0" w:rsidRDefault="00CD2567" w:rsidP="004905D5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4"/>
                <w:szCs w:val="24"/>
              </w:rPr>
            </w:pPr>
            <w:r w:rsidRPr="004A37B0">
              <w:rPr>
                <w:sz w:val="24"/>
                <w:szCs w:val="24"/>
              </w:rPr>
              <w:t>Strength of Materials</w:t>
            </w:r>
          </w:p>
        </w:tc>
      </w:tr>
      <w:tr w:rsidR="000950B8" w:rsidRPr="004A37B0" w:rsidTr="004905D5">
        <w:trPr>
          <w:trHeight w:val="242"/>
        </w:trPr>
        <w:tc>
          <w:tcPr>
            <w:tcW w:w="810" w:type="dxa"/>
            <w:vAlign w:val="center"/>
          </w:tcPr>
          <w:p w:rsidR="000950B8" w:rsidRPr="004A37B0" w:rsidRDefault="000950B8" w:rsidP="004905D5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4"/>
                <w:szCs w:val="24"/>
              </w:rPr>
            </w:pPr>
            <w:r w:rsidRPr="004A37B0">
              <w:rPr>
                <w:color w:val="000000"/>
                <w:sz w:val="24"/>
                <w:szCs w:val="24"/>
              </w:rPr>
              <w:t>6</w:t>
            </w:r>
          </w:p>
        </w:tc>
        <w:tc>
          <w:tcPr>
            <w:tcW w:w="1890" w:type="dxa"/>
            <w:vMerge/>
            <w:vAlign w:val="center"/>
          </w:tcPr>
          <w:p w:rsidR="000950B8" w:rsidRPr="004A37B0" w:rsidRDefault="000950B8" w:rsidP="004905D5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2700" w:type="dxa"/>
            <w:vAlign w:val="center"/>
          </w:tcPr>
          <w:p w:rsidR="000950B8" w:rsidRPr="004A37B0" w:rsidRDefault="000950B8" w:rsidP="004905D5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4A37B0">
              <w:rPr>
                <w:sz w:val="24"/>
                <w:szCs w:val="24"/>
              </w:rPr>
              <w:t>Municipal And Industrial</w:t>
            </w:r>
          </w:p>
          <w:p w:rsidR="000950B8" w:rsidRPr="004A37B0" w:rsidRDefault="000950B8" w:rsidP="004905D5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4"/>
                <w:szCs w:val="24"/>
              </w:rPr>
            </w:pPr>
            <w:r w:rsidRPr="004A37B0">
              <w:rPr>
                <w:sz w:val="24"/>
                <w:szCs w:val="24"/>
              </w:rPr>
              <w:t>Waste Water Engineering</w:t>
            </w:r>
          </w:p>
        </w:tc>
        <w:tc>
          <w:tcPr>
            <w:tcW w:w="1980" w:type="dxa"/>
            <w:vMerge/>
            <w:vAlign w:val="center"/>
          </w:tcPr>
          <w:p w:rsidR="000950B8" w:rsidRPr="004A37B0" w:rsidRDefault="000950B8" w:rsidP="004905D5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2340" w:type="dxa"/>
            <w:vMerge w:val="restart"/>
            <w:vAlign w:val="center"/>
          </w:tcPr>
          <w:p w:rsidR="000950B8" w:rsidRPr="004A37B0" w:rsidRDefault="000950B8" w:rsidP="004905D5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</w:p>
          <w:p w:rsidR="000950B8" w:rsidRPr="004A37B0" w:rsidRDefault="000950B8" w:rsidP="004905D5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4"/>
                <w:szCs w:val="24"/>
              </w:rPr>
            </w:pPr>
          </w:p>
        </w:tc>
      </w:tr>
      <w:tr w:rsidR="000950B8" w:rsidRPr="004A37B0" w:rsidTr="004905D5">
        <w:trPr>
          <w:trHeight w:val="116"/>
        </w:trPr>
        <w:tc>
          <w:tcPr>
            <w:tcW w:w="810" w:type="dxa"/>
            <w:vAlign w:val="center"/>
          </w:tcPr>
          <w:p w:rsidR="000950B8" w:rsidRPr="004A37B0" w:rsidRDefault="000950B8" w:rsidP="004905D5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4"/>
                <w:szCs w:val="24"/>
              </w:rPr>
            </w:pPr>
            <w:r w:rsidRPr="004A37B0">
              <w:rPr>
                <w:color w:val="000000"/>
                <w:sz w:val="24"/>
                <w:szCs w:val="24"/>
              </w:rPr>
              <w:t>7</w:t>
            </w:r>
          </w:p>
        </w:tc>
        <w:tc>
          <w:tcPr>
            <w:tcW w:w="1890" w:type="dxa"/>
            <w:vMerge/>
            <w:vAlign w:val="center"/>
          </w:tcPr>
          <w:p w:rsidR="000950B8" w:rsidRPr="004A37B0" w:rsidRDefault="000950B8" w:rsidP="004905D5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2700" w:type="dxa"/>
            <w:vAlign w:val="center"/>
          </w:tcPr>
          <w:p w:rsidR="000950B8" w:rsidRPr="004A37B0" w:rsidRDefault="000950B8" w:rsidP="004905D5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4A37B0">
              <w:rPr>
                <w:sz w:val="24"/>
                <w:szCs w:val="24"/>
              </w:rPr>
              <w:t>Solid Waste Management</w:t>
            </w:r>
          </w:p>
        </w:tc>
        <w:tc>
          <w:tcPr>
            <w:tcW w:w="1980" w:type="dxa"/>
            <w:vMerge/>
            <w:vAlign w:val="center"/>
          </w:tcPr>
          <w:p w:rsidR="000950B8" w:rsidRPr="004A37B0" w:rsidRDefault="000950B8" w:rsidP="004905D5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2340" w:type="dxa"/>
            <w:vMerge/>
            <w:vAlign w:val="center"/>
          </w:tcPr>
          <w:p w:rsidR="000950B8" w:rsidRPr="004A37B0" w:rsidRDefault="000950B8" w:rsidP="004905D5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</w:p>
        </w:tc>
      </w:tr>
      <w:tr w:rsidR="000950B8" w:rsidRPr="004A37B0" w:rsidTr="004905D5">
        <w:tc>
          <w:tcPr>
            <w:tcW w:w="810" w:type="dxa"/>
            <w:vAlign w:val="center"/>
          </w:tcPr>
          <w:p w:rsidR="000950B8" w:rsidRPr="004A37B0" w:rsidRDefault="000950B8" w:rsidP="004905D5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4"/>
                <w:szCs w:val="24"/>
              </w:rPr>
            </w:pPr>
            <w:r w:rsidRPr="004A37B0">
              <w:rPr>
                <w:color w:val="000000"/>
                <w:sz w:val="24"/>
                <w:szCs w:val="24"/>
              </w:rPr>
              <w:t>8</w:t>
            </w:r>
          </w:p>
        </w:tc>
        <w:tc>
          <w:tcPr>
            <w:tcW w:w="1890" w:type="dxa"/>
            <w:vMerge/>
            <w:vAlign w:val="center"/>
          </w:tcPr>
          <w:p w:rsidR="000950B8" w:rsidRPr="004A37B0" w:rsidRDefault="000950B8" w:rsidP="004905D5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2700" w:type="dxa"/>
            <w:vAlign w:val="center"/>
          </w:tcPr>
          <w:p w:rsidR="000950B8" w:rsidRPr="004A37B0" w:rsidRDefault="000950B8" w:rsidP="004905D5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4A37B0">
              <w:rPr>
                <w:sz w:val="24"/>
                <w:szCs w:val="24"/>
              </w:rPr>
              <w:t>Water resources management</w:t>
            </w:r>
          </w:p>
        </w:tc>
        <w:tc>
          <w:tcPr>
            <w:tcW w:w="1980" w:type="dxa"/>
            <w:vMerge/>
            <w:vAlign w:val="center"/>
          </w:tcPr>
          <w:p w:rsidR="000950B8" w:rsidRPr="004A37B0" w:rsidRDefault="000950B8" w:rsidP="004905D5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2340" w:type="dxa"/>
            <w:vMerge/>
            <w:vAlign w:val="center"/>
          </w:tcPr>
          <w:p w:rsidR="000950B8" w:rsidRPr="004A37B0" w:rsidRDefault="000950B8" w:rsidP="004905D5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</w:p>
        </w:tc>
      </w:tr>
    </w:tbl>
    <w:p w:rsidR="00240038" w:rsidRDefault="004E7FA7" w:rsidP="004A37B0">
      <w:pPr>
        <w:spacing w:after="200" w:line="360" w:lineRule="auto"/>
        <w:jc w:val="both"/>
        <w:rPr>
          <w:sz w:val="24"/>
          <w:szCs w:val="24"/>
          <w:lang w:val="en-IN" w:eastAsia="en-IN" w:bidi="ar-SA"/>
        </w:rPr>
      </w:pPr>
      <w:r w:rsidRPr="004E7FA7">
        <w:rPr>
          <w:color w:val="7030A0"/>
          <w:sz w:val="24"/>
          <w:szCs w:val="24"/>
          <w:lang w:val="en-IN" w:eastAsia="en-IN" w:bidi="ar-SA"/>
        </w:rPr>
        <w:t>(Curriculum template which integrate cross cutting issues and mandatory courses like environmental studies syllabus copies are enclosed)</w:t>
      </w:r>
    </w:p>
    <w:p w:rsidR="0060450C" w:rsidRDefault="00961B22" w:rsidP="004A37B0">
      <w:pPr>
        <w:spacing w:after="200" w:line="360" w:lineRule="auto"/>
        <w:jc w:val="both"/>
        <w:rPr>
          <w:color w:val="000000"/>
        </w:rPr>
      </w:pPr>
      <w:r>
        <w:lastRenderedPageBreak/>
        <w:t>The college promotes these activities</w:t>
      </w:r>
      <w:r w:rsidR="0060450C" w:rsidRPr="004A37B0">
        <w:t xml:space="preserve"> through curriculum delivery and establishing various cells and clubs like</w:t>
      </w:r>
      <w:r w:rsidR="0060450C" w:rsidRPr="00707D99">
        <w:rPr>
          <w:bCs/>
          <w:iCs/>
        </w:rPr>
        <w:t>SAPTHA-SAMATHA</w:t>
      </w:r>
      <w:r w:rsidR="0060450C">
        <w:rPr>
          <w:bCs/>
          <w:iCs/>
        </w:rPr>
        <w:t xml:space="preserve">- </w:t>
      </w:r>
      <w:r w:rsidR="0060450C" w:rsidRPr="00707D99">
        <w:rPr>
          <w:bCs/>
          <w:iCs/>
        </w:rPr>
        <w:t>Equal Opportunities C</w:t>
      </w:r>
      <w:r w:rsidR="0060450C">
        <w:rPr>
          <w:bCs/>
          <w:iCs/>
        </w:rPr>
        <w:t>omm</w:t>
      </w:r>
      <w:r w:rsidR="0060450C" w:rsidRPr="00707D99">
        <w:rPr>
          <w:bCs/>
          <w:iCs/>
        </w:rPr>
        <w:t>itte</w:t>
      </w:r>
      <w:r w:rsidR="0060450C">
        <w:rPr>
          <w:bCs/>
          <w:iCs/>
        </w:rPr>
        <w:t>e</w:t>
      </w:r>
      <w:r w:rsidR="0060450C" w:rsidRPr="004A37B0">
        <w:rPr>
          <w:color w:val="000000"/>
        </w:rPr>
        <w:t xml:space="preserve">, </w:t>
      </w:r>
      <w:r w:rsidR="0060450C">
        <w:rPr>
          <w:color w:val="000000"/>
        </w:rPr>
        <w:t>HASIRIU-</w:t>
      </w:r>
      <w:r w:rsidR="0060450C" w:rsidRPr="004A37B0">
        <w:rPr>
          <w:color w:val="000000"/>
        </w:rPr>
        <w:t>ECO club</w:t>
      </w:r>
      <w:r>
        <w:rPr>
          <w:color w:val="000000"/>
        </w:rPr>
        <w:t>,</w:t>
      </w:r>
      <w:r w:rsidR="0060450C" w:rsidRPr="004A37B0">
        <w:rPr>
          <w:color w:val="000000"/>
        </w:rPr>
        <w:t xml:space="preserve"> and </w:t>
      </w:r>
      <w:r w:rsidR="0060450C" w:rsidRPr="00240038">
        <w:rPr>
          <w:spacing w:val="-2"/>
        </w:rPr>
        <w:t xml:space="preserve">SAMARTHINI-Women </w:t>
      </w:r>
      <w:r w:rsidR="0060450C" w:rsidRPr="00240038">
        <w:rPr>
          <w:spacing w:val="-1"/>
        </w:rPr>
        <w:t>Empowerment</w:t>
      </w:r>
      <w:r w:rsidR="0060450C" w:rsidRPr="00240038">
        <w:t xml:space="preserve"> Cell</w:t>
      </w:r>
      <w:r w:rsidR="0060450C" w:rsidRPr="004A37B0">
        <w:rPr>
          <w:color w:val="000000"/>
        </w:rPr>
        <w:t>which integratethese</w:t>
      </w:r>
      <w:r w:rsidR="0060450C">
        <w:rPr>
          <w:color w:val="000000"/>
        </w:rPr>
        <w:t xml:space="preserve"> values into curriculum</w:t>
      </w:r>
      <w:r w:rsidR="0060450C" w:rsidRPr="004A37B0">
        <w:rPr>
          <w:color w:val="000000"/>
        </w:rPr>
        <w:t>.</w:t>
      </w:r>
    </w:p>
    <w:p w:rsidR="004A37B0" w:rsidRPr="004A37B0" w:rsidRDefault="00BC3E81" w:rsidP="004A37B0">
      <w:pPr>
        <w:spacing w:after="200" w:line="360" w:lineRule="auto"/>
        <w:jc w:val="both"/>
        <w:rPr>
          <w:sz w:val="24"/>
          <w:szCs w:val="24"/>
          <w:lang w:val="en-IN" w:eastAsia="en-IN" w:bidi="ar-SA"/>
        </w:rPr>
      </w:pPr>
      <w:r w:rsidRPr="004A37B0">
        <w:rPr>
          <w:sz w:val="24"/>
          <w:szCs w:val="24"/>
          <w:lang w:val="en-IN" w:eastAsia="en-IN" w:bidi="ar-SA"/>
        </w:rPr>
        <w:t>The NSS</w:t>
      </w:r>
      <w:r w:rsidR="004A37B0" w:rsidRPr="004A37B0">
        <w:rPr>
          <w:sz w:val="24"/>
          <w:szCs w:val="24"/>
          <w:lang w:val="en-IN" w:eastAsia="en-IN" w:bidi="ar-SA"/>
        </w:rPr>
        <w:t xml:space="preserve"> team</w:t>
      </w:r>
      <w:r w:rsidRPr="004A37B0">
        <w:rPr>
          <w:sz w:val="24"/>
          <w:szCs w:val="24"/>
          <w:lang w:val="en-IN" w:eastAsia="en-IN" w:bidi="ar-SA"/>
        </w:rPr>
        <w:t> organised</w:t>
      </w:r>
      <w:r w:rsidR="004A37B0" w:rsidRPr="004A37B0">
        <w:rPr>
          <w:sz w:val="24"/>
          <w:szCs w:val="24"/>
          <w:lang w:val="en-IN" w:eastAsia="en-IN" w:bidi="ar-SA"/>
        </w:rPr>
        <w:t xml:space="preserve"> many environmental and health care activities like Swatch Bharat Abhiyan, World Water Day, </w:t>
      </w:r>
      <w:r w:rsidR="004A37B0">
        <w:rPr>
          <w:sz w:val="24"/>
          <w:szCs w:val="24"/>
          <w:lang w:val="en-IN" w:eastAsia="en-IN" w:bidi="ar-SA"/>
        </w:rPr>
        <w:t>Health Camp</w:t>
      </w:r>
      <w:r w:rsidR="00961B22">
        <w:rPr>
          <w:sz w:val="24"/>
          <w:szCs w:val="24"/>
          <w:lang w:val="en-IN" w:eastAsia="en-IN" w:bidi="ar-SA"/>
        </w:rPr>
        <w:t>s</w:t>
      </w:r>
      <w:r w:rsidR="004A37B0">
        <w:rPr>
          <w:sz w:val="24"/>
          <w:szCs w:val="24"/>
          <w:lang w:val="en-IN" w:eastAsia="en-IN" w:bidi="ar-SA"/>
        </w:rPr>
        <w:t xml:space="preserve"> and E</w:t>
      </w:r>
      <w:r w:rsidR="004A37B0" w:rsidRPr="004A37B0">
        <w:rPr>
          <w:sz w:val="24"/>
          <w:szCs w:val="24"/>
          <w:lang w:val="en-IN" w:eastAsia="en-IN" w:bidi="ar-SA"/>
        </w:rPr>
        <w:t>xhibition, Healthy India, and a mega Voluntary Blood Donation Camp to address the issues related t</w:t>
      </w:r>
      <w:r w:rsidR="00961B22">
        <w:rPr>
          <w:sz w:val="24"/>
          <w:szCs w:val="24"/>
          <w:lang w:val="en-IN" w:eastAsia="en-IN" w:bidi="ar-SA"/>
        </w:rPr>
        <w:t xml:space="preserve">o environmental sustainability and human </w:t>
      </w:r>
      <w:r w:rsidR="007A5F28">
        <w:rPr>
          <w:sz w:val="24"/>
          <w:szCs w:val="24"/>
          <w:lang w:val="en-IN" w:eastAsia="en-IN" w:bidi="ar-SA"/>
        </w:rPr>
        <w:t>values</w:t>
      </w:r>
      <w:r w:rsidR="007A5F28" w:rsidRPr="007A5F28">
        <w:rPr>
          <w:color w:val="7030A0"/>
          <w:sz w:val="24"/>
          <w:szCs w:val="24"/>
          <w:lang w:val="en-IN" w:eastAsia="en-IN" w:bidi="ar-SA"/>
        </w:rPr>
        <w:t xml:space="preserve"> (2018-19 events reports are enclosed)</w:t>
      </w:r>
      <w:r w:rsidR="00961B22">
        <w:rPr>
          <w:sz w:val="24"/>
          <w:szCs w:val="24"/>
          <w:lang w:val="en-IN" w:eastAsia="en-IN" w:bidi="ar-SA"/>
        </w:rPr>
        <w:t>.</w:t>
      </w:r>
    </w:p>
    <w:p w:rsidR="004A37B0" w:rsidRPr="004A37B0" w:rsidRDefault="00240038" w:rsidP="004A37B0">
      <w:pPr>
        <w:spacing w:after="200" w:line="360" w:lineRule="auto"/>
        <w:jc w:val="both"/>
        <w:rPr>
          <w:sz w:val="24"/>
          <w:szCs w:val="24"/>
          <w:lang w:val="en-IN" w:eastAsia="en-IN" w:bidi="ar-SA"/>
        </w:rPr>
      </w:pPr>
      <w:r>
        <w:rPr>
          <w:sz w:val="24"/>
          <w:szCs w:val="24"/>
          <w:lang w:val="en-IN" w:eastAsia="en-IN" w:bidi="ar-SA"/>
        </w:rPr>
        <w:t xml:space="preserve">The </w:t>
      </w:r>
      <w:r w:rsidR="001C67C3" w:rsidRPr="001C67C3">
        <w:rPr>
          <w:sz w:val="24"/>
          <w:szCs w:val="24"/>
        </w:rPr>
        <w:t>HASIRU</w:t>
      </w:r>
      <w:r w:rsidR="001C67C3">
        <w:rPr>
          <w:sz w:val="24"/>
          <w:szCs w:val="24"/>
        </w:rPr>
        <w:t>-</w:t>
      </w:r>
      <w:r>
        <w:rPr>
          <w:sz w:val="24"/>
          <w:szCs w:val="24"/>
          <w:lang w:val="en-IN" w:eastAsia="en-IN" w:bidi="ar-SA"/>
        </w:rPr>
        <w:t>ECO C</w:t>
      </w:r>
      <w:r w:rsidR="004A37B0" w:rsidRPr="004A37B0">
        <w:rPr>
          <w:sz w:val="24"/>
          <w:szCs w:val="24"/>
          <w:lang w:val="en-IN" w:eastAsia="en-IN" w:bidi="ar-SA"/>
        </w:rPr>
        <w:t xml:space="preserve">lub organized events such as </w:t>
      </w:r>
      <w:r w:rsidR="00961B22">
        <w:rPr>
          <w:sz w:val="24"/>
          <w:szCs w:val="24"/>
          <w:lang w:val="en-IN" w:eastAsia="en-IN" w:bidi="ar-SA"/>
        </w:rPr>
        <w:t>Best</w:t>
      </w:r>
      <w:r w:rsidR="004A37B0" w:rsidRPr="004A37B0">
        <w:rPr>
          <w:sz w:val="24"/>
          <w:szCs w:val="24"/>
          <w:lang w:val="en-IN" w:eastAsia="en-IN" w:bidi="ar-SA"/>
        </w:rPr>
        <w:t xml:space="preserve"> out of waste, precautions and awareness on global warming, Environmental pollution</w:t>
      </w:r>
      <w:r w:rsidR="00961B22">
        <w:rPr>
          <w:sz w:val="24"/>
          <w:szCs w:val="24"/>
          <w:lang w:val="en-IN" w:eastAsia="en-IN" w:bidi="ar-SA"/>
        </w:rPr>
        <w:t>&amp; its ill effects</w:t>
      </w:r>
      <w:r w:rsidR="004A37B0" w:rsidRPr="004A37B0">
        <w:rPr>
          <w:sz w:val="24"/>
          <w:szCs w:val="24"/>
          <w:lang w:val="en-IN" w:eastAsia="en-IN" w:bidi="ar-SA"/>
        </w:rPr>
        <w:t>, World Food Day an</w:t>
      </w:r>
      <w:r w:rsidR="00961B22">
        <w:rPr>
          <w:sz w:val="24"/>
          <w:szCs w:val="24"/>
          <w:lang w:val="en-IN" w:eastAsia="en-IN" w:bidi="ar-SA"/>
        </w:rPr>
        <w:t>d Traffic awareness programme, to enlighten students with different issues and its effects on environment</w:t>
      </w:r>
      <w:r w:rsidR="007A5F28" w:rsidRPr="007A5F28">
        <w:rPr>
          <w:color w:val="7030A0"/>
          <w:sz w:val="24"/>
          <w:szCs w:val="24"/>
          <w:lang w:val="en-IN" w:eastAsia="en-IN" w:bidi="ar-SA"/>
        </w:rPr>
        <w:t>(2018-19 events reports are enclosed)</w:t>
      </w:r>
      <w:r w:rsidR="00961B22">
        <w:rPr>
          <w:sz w:val="24"/>
          <w:szCs w:val="24"/>
          <w:lang w:val="en-IN" w:eastAsia="en-IN" w:bidi="ar-SA"/>
        </w:rPr>
        <w:t>.</w:t>
      </w:r>
    </w:p>
    <w:p w:rsidR="004A37B0" w:rsidRDefault="00240038" w:rsidP="0030474A">
      <w:pPr>
        <w:spacing w:line="360" w:lineRule="auto"/>
        <w:jc w:val="both"/>
        <w:rPr>
          <w:bCs/>
          <w:sz w:val="24"/>
          <w:szCs w:val="24"/>
        </w:rPr>
      </w:pPr>
      <w:r w:rsidRPr="00240038">
        <w:rPr>
          <w:spacing w:val="-2"/>
        </w:rPr>
        <w:t xml:space="preserve">SAMARTHINI-Women </w:t>
      </w:r>
      <w:r w:rsidRPr="00240038">
        <w:rPr>
          <w:spacing w:val="-1"/>
        </w:rPr>
        <w:t>Empowerment</w:t>
      </w:r>
      <w:r w:rsidRPr="00240038">
        <w:t xml:space="preserve"> Cell</w:t>
      </w:r>
      <w:r>
        <w:t xml:space="preserve"> of </w:t>
      </w:r>
      <w:r w:rsidR="004A37B0" w:rsidRPr="004A37B0">
        <w:rPr>
          <w:sz w:val="24"/>
          <w:szCs w:val="24"/>
          <w:lang w:val="en-IN" w:eastAsia="en-IN" w:bidi="ar-SA"/>
        </w:rPr>
        <w:t>the insti</w:t>
      </w:r>
      <w:r w:rsidR="00961B22">
        <w:rPr>
          <w:sz w:val="24"/>
          <w:szCs w:val="24"/>
          <w:lang w:val="en-IN" w:eastAsia="en-IN" w:bidi="ar-SA"/>
        </w:rPr>
        <w:t>tution organised events such as “A</w:t>
      </w:r>
      <w:r w:rsidR="004A37B0" w:rsidRPr="004A37B0">
        <w:rPr>
          <w:sz w:val="24"/>
          <w:szCs w:val="24"/>
          <w:lang w:val="en-IN" w:eastAsia="en-IN" w:bidi="ar-SA"/>
        </w:rPr>
        <w:t>wareness program for fe</w:t>
      </w:r>
      <w:r w:rsidR="00961B22">
        <w:rPr>
          <w:sz w:val="24"/>
          <w:szCs w:val="24"/>
          <w:lang w:val="en-IN" w:eastAsia="en-IN" w:bidi="ar-SA"/>
        </w:rPr>
        <w:t>male students and faculty”,  “T</w:t>
      </w:r>
      <w:r w:rsidR="004A37B0" w:rsidRPr="004A37B0">
        <w:rPr>
          <w:sz w:val="24"/>
          <w:szCs w:val="24"/>
          <w:lang w:val="en-IN" w:eastAsia="en-IN" w:bidi="ar-SA"/>
        </w:rPr>
        <w:t>reating women with dign</w:t>
      </w:r>
      <w:r w:rsidR="0030474A">
        <w:rPr>
          <w:sz w:val="24"/>
          <w:szCs w:val="24"/>
          <w:lang w:val="en-IN" w:eastAsia="en-IN" w:bidi="ar-SA"/>
        </w:rPr>
        <w:t>ity</w:t>
      </w:r>
      <w:r w:rsidR="00961B22">
        <w:rPr>
          <w:sz w:val="24"/>
          <w:szCs w:val="24"/>
          <w:lang w:val="en-IN" w:eastAsia="en-IN" w:bidi="ar-SA"/>
        </w:rPr>
        <w:t>”</w:t>
      </w:r>
      <w:r w:rsidR="0030474A">
        <w:rPr>
          <w:sz w:val="24"/>
          <w:szCs w:val="24"/>
          <w:lang w:val="en-IN" w:eastAsia="en-IN" w:bidi="ar-SA"/>
        </w:rPr>
        <w:t xml:space="preserve">, </w:t>
      </w:r>
      <w:r w:rsidR="00961B22">
        <w:rPr>
          <w:sz w:val="24"/>
          <w:szCs w:val="24"/>
          <w:lang w:val="en-IN" w:eastAsia="en-IN" w:bidi="ar-SA"/>
        </w:rPr>
        <w:t>“C</w:t>
      </w:r>
      <w:r w:rsidR="004A37B0" w:rsidRPr="004A37B0">
        <w:rPr>
          <w:sz w:val="24"/>
          <w:szCs w:val="24"/>
          <w:lang w:val="en-IN" w:eastAsia="en-IN" w:bidi="ar-SA"/>
        </w:rPr>
        <w:t>reate awareness among students and staff about the need for women empowerment</w:t>
      </w:r>
      <w:r w:rsidR="00961B22">
        <w:rPr>
          <w:sz w:val="24"/>
          <w:szCs w:val="24"/>
          <w:lang w:val="en-IN" w:eastAsia="en-IN" w:bidi="ar-SA"/>
        </w:rPr>
        <w:t>”</w:t>
      </w:r>
      <w:r w:rsidR="0030474A">
        <w:rPr>
          <w:sz w:val="24"/>
          <w:szCs w:val="24"/>
          <w:lang w:val="en-IN" w:eastAsia="en-IN" w:bidi="ar-SA"/>
        </w:rPr>
        <w:t>,</w:t>
      </w:r>
      <w:r w:rsidR="0030474A" w:rsidRPr="0030474A">
        <w:rPr>
          <w:bCs/>
          <w:sz w:val="24"/>
          <w:szCs w:val="24"/>
        </w:rPr>
        <w:t>Self Defense Program</w:t>
      </w:r>
      <w:r w:rsidR="00BC3E81">
        <w:rPr>
          <w:bCs/>
          <w:sz w:val="24"/>
          <w:szCs w:val="24"/>
        </w:rPr>
        <w:t xml:space="preserve"> and </w:t>
      </w:r>
      <w:r w:rsidR="004C1184">
        <w:rPr>
          <w:bCs/>
          <w:sz w:val="24"/>
          <w:szCs w:val="24"/>
        </w:rPr>
        <w:t>motivational  p</w:t>
      </w:r>
      <w:r w:rsidR="0030474A" w:rsidRPr="0030474A">
        <w:rPr>
          <w:bCs/>
          <w:sz w:val="24"/>
          <w:szCs w:val="24"/>
        </w:rPr>
        <w:t>rogram</w:t>
      </w:r>
      <w:r w:rsidR="0030474A">
        <w:rPr>
          <w:bCs/>
          <w:sz w:val="24"/>
          <w:szCs w:val="24"/>
        </w:rPr>
        <w:t>s</w:t>
      </w:r>
      <w:r w:rsidR="004C1184">
        <w:rPr>
          <w:bCs/>
          <w:sz w:val="24"/>
          <w:szCs w:val="24"/>
        </w:rPr>
        <w:t xml:space="preserve"> such as </w:t>
      </w:r>
      <w:r w:rsidR="00961B22">
        <w:rPr>
          <w:bCs/>
          <w:sz w:val="24"/>
          <w:szCs w:val="24"/>
        </w:rPr>
        <w:t>“</w:t>
      </w:r>
      <w:r w:rsidR="004C1184">
        <w:rPr>
          <w:sz w:val="24"/>
          <w:szCs w:val="28"/>
        </w:rPr>
        <w:t>Be a Role Model - No Gender Discrimination and not to be Sexual Pervert”</w:t>
      </w:r>
      <w:r w:rsidR="0030474A">
        <w:rPr>
          <w:bCs/>
          <w:sz w:val="24"/>
          <w:szCs w:val="24"/>
        </w:rPr>
        <w:t>.</w:t>
      </w:r>
      <w:r w:rsidR="007A5F28" w:rsidRPr="007A5F28">
        <w:rPr>
          <w:color w:val="7030A0"/>
          <w:sz w:val="24"/>
          <w:szCs w:val="24"/>
          <w:lang w:val="en-IN" w:eastAsia="en-IN" w:bidi="ar-SA"/>
        </w:rPr>
        <w:t>(2018-19 events reports are enclosed)</w:t>
      </w:r>
    </w:p>
    <w:p w:rsidR="0030474A" w:rsidRPr="004A37B0" w:rsidRDefault="0030474A" w:rsidP="0030474A">
      <w:pPr>
        <w:spacing w:line="360" w:lineRule="auto"/>
        <w:jc w:val="both"/>
        <w:rPr>
          <w:sz w:val="24"/>
          <w:szCs w:val="24"/>
          <w:lang w:val="en-IN" w:eastAsia="en-IN" w:bidi="ar-SA"/>
        </w:rPr>
      </w:pPr>
    </w:p>
    <w:p w:rsidR="004A37B0" w:rsidRPr="004A37B0" w:rsidRDefault="004A37B0" w:rsidP="00707D99">
      <w:pPr>
        <w:spacing w:line="360" w:lineRule="auto"/>
        <w:jc w:val="both"/>
        <w:rPr>
          <w:sz w:val="24"/>
          <w:szCs w:val="24"/>
        </w:rPr>
      </w:pPr>
      <w:r w:rsidRPr="004A37B0">
        <w:rPr>
          <w:sz w:val="24"/>
          <w:szCs w:val="24"/>
        </w:rPr>
        <w:t xml:space="preserve">To address the gender equality, </w:t>
      </w:r>
      <w:r w:rsidR="00240038" w:rsidRPr="00707D99">
        <w:rPr>
          <w:bCs/>
          <w:iCs/>
          <w:sz w:val="24"/>
          <w:szCs w:val="24"/>
        </w:rPr>
        <w:t>SAPTHA-SAMATHA</w:t>
      </w:r>
      <w:r w:rsidR="00240038">
        <w:rPr>
          <w:bCs/>
          <w:iCs/>
          <w:sz w:val="24"/>
          <w:szCs w:val="24"/>
        </w:rPr>
        <w:t xml:space="preserve">- </w:t>
      </w:r>
      <w:r w:rsidR="00707D99" w:rsidRPr="00707D99">
        <w:rPr>
          <w:bCs/>
          <w:iCs/>
          <w:sz w:val="24"/>
          <w:szCs w:val="24"/>
        </w:rPr>
        <w:t>Equal Opportunities C</w:t>
      </w:r>
      <w:r w:rsidR="00240038">
        <w:rPr>
          <w:bCs/>
          <w:iCs/>
          <w:sz w:val="24"/>
          <w:szCs w:val="24"/>
        </w:rPr>
        <w:t>omm</w:t>
      </w:r>
      <w:r w:rsidR="00707D99" w:rsidRPr="00707D99">
        <w:rPr>
          <w:bCs/>
          <w:iCs/>
          <w:sz w:val="24"/>
          <w:szCs w:val="24"/>
        </w:rPr>
        <w:t>itte</w:t>
      </w:r>
      <w:r w:rsidR="00240038">
        <w:rPr>
          <w:bCs/>
          <w:iCs/>
          <w:sz w:val="24"/>
          <w:szCs w:val="24"/>
        </w:rPr>
        <w:t>e</w:t>
      </w:r>
      <w:r w:rsidR="00707D99" w:rsidRPr="00707D99">
        <w:rPr>
          <w:bCs/>
          <w:iCs/>
          <w:sz w:val="24"/>
          <w:szCs w:val="24"/>
        </w:rPr>
        <w:t xml:space="preserve"> -</w:t>
      </w:r>
      <w:r w:rsidRPr="004A37B0">
        <w:rPr>
          <w:sz w:val="24"/>
          <w:szCs w:val="24"/>
        </w:rPr>
        <w:t xml:space="preserve">of </w:t>
      </w:r>
      <w:r w:rsidR="00BC3E81" w:rsidRPr="004A37B0">
        <w:rPr>
          <w:sz w:val="24"/>
          <w:szCs w:val="24"/>
        </w:rPr>
        <w:t>the institution</w:t>
      </w:r>
      <w:r w:rsidRPr="004A37B0">
        <w:rPr>
          <w:sz w:val="24"/>
          <w:szCs w:val="24"/>
        </w:rPr>
        <w:t xml:space="preserve"> conducted many of community activities such as </w:t>
      </w:r>
      <w:r w:rsidR="00BC3E81">
        <w:rPr>
          <w:sz w:val="24"/>
          <w:szCs w:val="24"/>
        </w:rPr>
        <w:t>“</w:t>
      </w:r>
      <w:r w:rsidRPr="004A37B0">
        <w:rPr>
          <w:sz w:val="24"/>
          <w:szCs w:val="24"/>
        </w:rPr>
        <w:t xml:space="preserve">Gender Discrimination program" for backward sections of society, </w:t>
      </w:r>
      <w:r w:rsidR="00BC3E81">
        <w:rPr>
          <w:sz w:val="24"/>
          <w:szCs w:val="24"/>
        </w:rPr>
        <w:t>“</w:t>
      </w:r>
      <w:r w:rsidR="00707D99" w:rsidRPr="00707D99">
        <w:rPr>
          <w:sz w:val="24"/>
          <w:szCs w:val="24"/>
        </w:rPr>
        <w:t>Motivational Speech Program</w:t>
      </w:r>
      <w:r w:rsidR="00BC3E81">
        <w:rPr>
          <w:sz w:val="24"/>
          <w:szCs w:val="24"/>
        </w:rPr>
        <w:t>”</w:t>
      </w:r>
      <w:r w:rsidR="00707D99">
        <w:rPr>
          <w:sz w:val="24"/>
          <w:szCs w:val="24"/>
        </w:rPr>
        <w:t xml:space="preserve">, </w:t>
      </w:r>
      <w:r w:rsidR="00707D99" w:rsidRPr="00707D99">
        <w:rPr>
          <w:sz w:val="24"/>
          <w:szCs w:val="24"/>
        </w:rPr>
        <w:t>Awareness on Usage of Internet “ANTHARAJALA”</w:t>
      </w:r>
      <w:r w:rsidR="00BC3E81">
        <w:rPr>
          <w:sz w:val="24"/>
          <w:szCs w:val="24"/>
        </w:rPr>
        <w:t xml:space="preserve">, </w:t>
      </w:r>
      <w:r w:rsidRPr="004A37B0">
        <w:rPr>
          <w:sz w:val="24"/>
          <w:szCs w:val="24"/>
        </w:rPr>
        <w:t xml:space="preserve">Awareness </w:t>
      </w:r>
      <w:r w:rsidR="00BC3E81">
        <w:rPr>
          <w:sz w:val="24"/>
          <w:szCs w:val="24"/>
        </w:rPr>
        <w:t>Program on Children Safety”, and “Awareness Program on Women Hygiene”.</w:t>
      </w:r>
      <w:r w:rsidR="007A5F28" w:rsidRPr="007A5F28">
        <w:rPr>
          <w:color w:val="7030A0"/>
          <w:sz w:val="24"/>
          <w:szCs w:val="24"/>
          <w:lang w:val="en-IN" w:eastAsia="en-IN" w:bidi="ar-SA"/>
        </w:rPr>
        <w:t xml:space="preserve"> (2018-19 events reports are enclosed)</w:t>
      </w:r>
    </w:p>
    <w:p w:rsidR="00AB576C" w:rsidRPr="003B1BD8" w:rsidRDefault="00AB576C" w:rsidP="00707D99">
      <w:pPr>
        <w:autoSpaceDE w:val="0"/>
        <w:autoSpaceDN w:val="0"/>
        <w:adjustRightInd w:val="0"/>
        <w:spacing w:line="360" w:lineRule="auto"/>
        <w:jc w:val="both"/>
        <w:rPr>
          <w:color w:val="000000"/>
          <w:sz w:val="24"/>
          <w:szCs w:val="24"/>
        </w:rPr>
      </w:pPr>
    </w:p>
    <w:sectPr w:rsidR="00AB576C" w:rsidRPr="003B1BD8" w:rsidSect="00AB576C">
      <w:pgSz w:w="12240" w:h="15840"/>
      <w:pgMar w:top="1440" w:right="126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D1E2B" w:rsidRDefault="005D1E2B" w:rsidP="004A37B0">
      <w:r>
        <w:separator/>
      </w:r>
    </w:p>
  </w:endnote>
  <w:endnote w:type="continuationSeparator" w:id="1">
    <w:p w:rsidR="005D1E2B" w:rsidRDefault="005D1E2B" w:rsidP="004A37B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D1E2B" w:rsidRDefault="005D1E2B" w:rsidP="004A37B0">
      <w:r>
        <w:separator/>
      </w:r>
    </w:p>
  </w:footnote>
  <w:footnote w:type="continuationSeparator" w:id="1">
    <w:p w:rsidR="005D1E2B" w:rsidRDefault="005D1E2B" w:rsidP="004A37B0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8"/>
  <w:defaultTabStop w:val="720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AB576C"/>
    <w:rsid w:val="0009375D"/>
    <w:rsid w:val="000950B3"/>
    <w:rsid w:val="000950B8"/>
    <w:rsid w:val="001A5613"/>
    <w:rsid w:val="001C67C3"/>
    <w:rsid w:val="00240038"/>
    <w:rsid w:val="00245CD1"/>
    <w:rsid w:val="0030474A"/>
    <w:rsid w:val="00330A9B"/>
    <w:rsid w:val="00475776"/>
    <w:rsid w:val="004905D5"/>
    <w:rsid w:val="004945C2"/>
    <w:rsid w:val="004A37B0"/>
    <w:rsid w:val="004C1184"/>
    <w:rsid w:val="004E7FA7"/>
    <w:rsid w:val="004F55E1"/>
    <w:rsid w:val="005D1E2B"/>
    <w:rsid w:val="0060450C"/>
    <w:rsid w:val="00691646"/>
    <w:rsid w:val="00703C33"/>
    <w:rsid w:val="00707D99"/>
    <w:rsid w:val="00721606"/>
    <w:rsid w:val="00774E7F"/>
    <w:rsid w:val="007A5F28"/>
    <w:rsid w:val="007E697D"/>
    <w:rsid w:val="00961B22"/>
    <w:rsid w:val="00A10A90"/>
    <w:rsid w:val="00AB576C"/>
    <w:rsid w:val="00B310EF"/>
    <w:rsid w:val="00B822AD"/>
    <w:rsid w:val="00BC3E81"/>
    <w:rsid w:val="00CD2567"/>
    <w:rsid w:val="00CE2F25"/>
    <w:rsid w:val="00D83598"/>
    <w:rsid w:val="00DD0721"/>
    <w:rsid w:val="00E83DD3"/>
    <w:rsid w:val="00F0603A"/>
    <w:rsid w:val="00F2554F"/>
    <w:rsid w:val="00F7267E"/>
    <w:rsid w:val="00FE368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B576C"/>
    <w:pPr>
      <w:spacing w:after="0" w:line="240" w:lineRule="auto"/>
    </w:pPr>
    <w:rPr>
      <w:rFonts w:ascii="Times New Roman" w:eastAsia="Times New Roman" w:hAnsi="Times New Roman" w:cs="Times New Roman"/>
      <w:lang w:bidi="hi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AB576C"/>
    <w:pPr>
      <w:spacing w:after="0" w:line="240" w:lineRule="auto"/>
    </w:pPr>
    <w:rPr>
      <w:lang w:val="en-I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basedOn w:val="DefaultParagraphFont"/>
    <w:uiPriority w:val="99"/>
    <w:unhideWhenUsed/>
    <w:rsid w:val="00AB576C"/>
    <w:rPr>
      <w:color w:val="0000FF" w:themeColor="hyperlink"/>
      <w:u w:val="single"/>
    </w:rPr>
  </w:style>
  <w:style w:type="paragraph" w:styleId="NormalWeb">
    <w:name w:val="Normal (Web)"/>
    <w:basedOn w:val="Normal"/>
    <w:uiPriority w:val="99"/>
    <w:unhideWhenUsed/>
    <w:rsid w:val="00AB576C"/>
    <w:pPr>
      <w:spacing w:before="100" w:beforeAutospacing="1" w:after="100" w:afterAutospacing="1"/>
    </w:pPr>
    <w:rPr>
      <w:sz w:val="24"/>
      <w:szCs w:val="24"/>
      <w:lang w:val="en-IN" w:eastAsia="en-IN" w:bidi="ar-SA"/>
    </w:rPr>
  </w:style>
  <w:style w:type="paragraph" w:styleId="Header">
    <w:name w:val="header"/>
    <w:basedOn w:val="Normal"/>
    <w:link w:val="HeaderChar"/>
    <w:uiPriority w:val="99"/>
    <w:unhideWhenUsed/>
    <w:rsid w:val="004A37B0"/>
    <w:pPr>
      <w:tabs>
        <w:tab w:val="center" w:pos="4680"/>
        <w:tab w:val="right" w:pos="9360"/>
      </w:tabs>
    </w:pPr>
    <w:rPr>
      <w:rFonts w:cs="Mangal"/>
      <w:szCs w:val="20"/>
    </w:rPr>
  </w:style>
  <w:style w:type="character" w:customStyle="1" w:styleId="HeaderChar">
    <w:name w:val="Header Char"/>
    <w:basedOn w:val="DefaultParagraphFont"/>
    <w:link w:val="Header"/>
    <w:uiPriority w:val="99"/>
    <w:rsid w:val="004A37B0"/>
    <w:rPr>
      <w:rFonts w:ascii="Times New Roman" w:eastAsia="Times New Roman" w:hAnsi="Times New Roman" w:cs="Mangal"/>
      <w:szCs w:val="20"/>
      <w:lang w:bidi="hi-IN"/>
    </w:rPr>
  </w:style>
  <w:style w:type="paragraph" w:styleId="Footer">
    <w:name w:val="footer"/>
    <w:basedOn w:val="Normal"/>
    <w:link w:val="FooterChar"/>
    <w:uiPriority w:val="99"/>
    <w:unhideWhenUsed/>
    <w:rsid w:val="004A37B0"/>
    <w:pPr>
      <w:tabs>
        <w:tab w:val="center" w:pos="4680"/>
        <w:tab w:val="right" w:pos="9360"/>
      </w:tabs>
    </w:pPr>
    <w:rPr>
      <w:rFonts w:cs="Mangal"/>
      <w:szCs w:val="20"/>
    </w:rPr>
  </w:style>
  <w:style w:type="character" w:customStyle="1" w:styleId="FooterChar">
    <w:name w:val="Footer Char"/>
    <w:basedOn w:val="DefaultParagraphFont"/>
    <w:link w:val="Footer"/>
    <w:uiPriority w:val="99"/>
    <w:rsid w:val="004A37B0"/>
    <w:rPr>
      <w:rFonts w:ascii="Times New Roman" w:eastAsia="Times New Roman" w:hAnsi="Times New Roman" w:cs="Mangal"/>
      <w:szCs w:val="20"/>
      <w:lang w:bidi="hi-IN"/>
    </w:rPr>
  </w:style>
  <w:style w:type="paragraph" w:styleId="BodyText">
    <w:name w:val="Body Text"/>
    <w:basedOn w:val="Normal"/>
    <w:link w:val="BodyTextChar"/>
    <w:uiPriority w:val="1"/>
    <w:unhideWhenUsed/>
    <w:qFormat/>
    <w:rsid w:val="00240038"/>
    <w:pPr>
      <w:widowControl w:val="0"/>
      <w:ind w:left="840" w:hanging="360"/>
    </w:pPr>
    <w:rPr>
      <w:rFonts w:cstheme="minorBidi"/>
      <w:sz w:val="24"/>
      <w:szCs w:val="24"/>
      <w:lang w:bidi="ar-SA"/>
    </w:rPr>
  </w:style>
  <w:style w:type="character" w:customStyle="1" w:styleId="BodyTextChar">
    <w:name w:val="Body Text Char"/>
    <w:basedOn w:val="DefaultParagraphFont"/>
    <w:link w:val="BodyText"/>
    <w:uiPriority w:val="1"/>
    <w:rsid w:val="00240038"/>
    <w:rPr>
      <w:rFonts w:ascii="Times New Roman" w:eastAsia="Times New Roman" w:hAnsi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B576C"/>
    <w:pPr>
      <w:spacing w:after="0" w:line="240" w:lineRule="auto"/>
    </w:pPr>
    <w:rPr>
      <w:rFonts w:ascii="Times New Roman" w:eastAsia="Times New Roman" w:hAnsi="Times New Roman" w:cs="Times New Roman"/>
      <w:lang w:bidi="hi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AB576C"/>
    <w:pPr>
      <w:spacing w:after="0" w:line="240" w:lineRule="auto"/>
    </w:pPr>
    <w:rPr>
      <w:lang w:val="en-I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basedOn w:val="DefaultParagraphFont"/>
    <w:uiPriority w:val="99"/>
    <w:unhideWhenUsed/>
    <w:rsid w:val="00AB576C"/>
    <w:rPr>
      <w:color w:val="0000FF" w:themeColor="hyperlink"/>
      <w:u w:val="single"/>
    </w:rPr>
  </w:style>
  <w:style w:type="paragraph" w:styleId="NormalWeb">
    <w:name w:val="Normal (Web)"/>
    <w:basedOn w:val="Normal"/>
    <w:uiPriority w:val="99"/>
    <w:unhideWhenUsed/>
    <w:rsid w:val="00AB576C"/>
    <w:pPr>
      <w:spacing w:before="100" w:beforeAutospacing="1" w:after="100" w:afterAutospacing="1"/>
    </w:pPr>
    <w:rPr>
      <w:sz w:val="24"/>
      <w:szCs w:val="24"/>
      <w:lang w:val="en-IN" w:eastAsia="en-IN" w:bidi="ar-SA"/>
    </w:rPr>
  </w:style>
  <w:style w:type="paragraph" w:styleId="Header">
    <w:name w:val="header"/>
    <w:basedOn w:val="Normal"/>
    <w:link w:val="HeaderChar"/>
    <w:uiPriority w:val="99"/>
    <w:unhideWhenUsed/>
    <w:rsid w:val="004A37B0"/>
    <w:pPr>
      <w:tabs>
        <w:tab w:val="center" w:pos="4680"/>
        <w:tab w:val="right" w:pos="9360"/>
      </w:tabs>
    </w:pPr>
    <w:rPr>
      <w:rFonts w:cs="Mangal"/>
      <w:szCs w:val="20"/>
    </w:rPr>
  </w:style>
  <w:style w:type="character" w:customStyle="1" w:styleId="HeaderChar">
    <w:name w:val="Header Char"/>
    <w:basedOn w:val="DefaultParagraphFont"/>
    <w:link w:val="Header"/>
    <w:uiPriority w:val="99"/>
    <w:rsid w:val="004A37B0"/>
    <w:rPr>
      <w:rFonts w:ascii="Times New Roman" w:eastAsia="Times New Roman" w:hAnsi="Times New Roman" w:cs="Mangal"/>
      <w:szCs w:val="20"/>
      <w:lang w:bidi="hi-IN"/>
    </w:rPr>
  </w:style>
  <w:style w:type="paragraph" w:styleId="Footer">
    <w:name w:val="footer"/>
    <w:basedOn w:val="Normal"/>
    <w:link w:val="FooterChar"/>
    <w:uiPriority w:val="99"/>
    <w:unhideWhenUsed/>
    <w:rsid w:val="004A37B0"/>
    <w:pPr>
      <w:tabs>
        <w:tab w:val="center" w:pos="4680"/>
        <w:tab w:val="right" w:pos="9360"/>
      </w:tabs>
    </w:pPr>
    <w:rPr>
      <w:rFonts w:cs="Mangal"/>
      <w:szCs w:val="20"/>
    </w:rPr>
  </w:style>
  <w:style w:type="character" w:customStyle="1" w:styleId="FooterChar">
    <w:name w:val="Footer Char"/>
    <w:basedOn w:val="DefaultParagraphFont"/>
    <w:link w:val="Footer"/>
    <w:uiPriority w:val="99"/>
    <w:rsid w:val="004A37B0"/>
    <w:rPr>
      <w:rFonts w:ascii="Times New Roman" w:eastAsia="Times New Roman" w:hAnsi="Times New Roman" w:cs="Mangal"/>
      <w:szCs w:val="20"/>
      <w:lang w:bidi="hi-IN"/>
    </w:rPr>
  </w:style>
  <w:style w:type="paragraph" w:styleId="BodyText">
    <w:name w:val="Body Text"/>
    <w:basedOn w:val="Normal"/>
    <w:link w:val="BodyTextChar"/>
    <w:uiPriority w:val="1"/>
    <w:unhideWhenUsed/>
    <w:qFormat/>
    <w:rsid w:val="00240038"/>
    <w:pPr>
      <w:widowControl w:val="0"/>
      <w:ind w:left="840" w:hanging="360"/>
    </w:pPr>
    <w:rPr>
      <w:rFonts w:cstheme="minorBidi"/>
      <w:sz w:val="24"/>
      <w:szCs w:val="24"/>
      <w:lang w:bidi="ar-SA"/>
    </w:rPr>
  </w:style>
  <w:style w:type="character" w:customStyle="1" w:styleId="BodyTextChar">
    <w:name w:val="Body Text Char"/>
    <w:basedOn w:val="DefaultParagraphFont"/>
    <w:link w:val="BodyText"/>
    <w:uiPriority w:val="1"/>
    <w:rsid w:val="00240038"/>
    <w:rPr>
      <w:rFonts w:ascii="Times New Roman" w:eastAsia="Times New Roman" w:hAnsi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6283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52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295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5898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272</TotalTime>
  <Pages>1</Pages>
  <Words>527</Words>
  <Characters>3005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3525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ADMIN1</dc:creator>
  <cp:lastModifiedBy>SCE</cp:lastModifiedBy>
  <cp:revision>21</cp:revision>
  <dcterms:created xsi:type="dcterms:W3CDTF">2020-01-08T04:34:00Z</dcterms:created>
  <dcterms:modified xsi:type="dcterms:W3CDTF">2020-01-16T14:13:00Z</dcterms:modified>
</cp:coreProperties>
</file>